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6E7" w:rsidRPr="00804115" w:rsidRDefault="00AF36E7" w:rsidP="002B5A21">
      <w:pPr>
        <w:pStyle w:val="Balk1"/>
        <w:ind w:left="0" w:right="-46"/>
        <w:jc w:val="center"/>
        <w:rPr>
          <w:rFonts w:cs="Times New Roman"/>
          <w:b w:val="0"/>
          <w:bCs w:val="0"/>
          <w:lang w:val="tr-TR"/>
        </w:rPr>
      </w:pPr>
      <w:r w:rsidRPr="00804115">
        <w:rPr>
          <w:rFonts w:cs="Times New Roman"/>
          <w:lang w:val="tr-TR"/>
        </w:rPr>
        <w:t>İZMİR KÂTİP ÇELEBİ</w:t>
      </w:r>
      <w:r w:rsidRPr="00804115">
        <w:rPr>
          <w:rFonts w:cs="Times New Roman"/>
          <w:spacing w:val="-7"/>
          <w:lang w:val="tr-TR"/>
        </w:rPr>
        <w:t xml:space="preserve"> </w:t>
      </w:r>
      <w:r w:rsidRPr="00804115">
        <w:rPr>
          <w:rFonts w:cs="Times New Roman"/>
          <w:lang w:val="tr-TR"/>
        </w:rPr>
        <w:t>ÜNİVERSİTESİ</w:t>
      </w:r>
    </w:p>
    <w:p w:rsidR="00AF36E7" w:rsidRPr="00804115" w:rsidRDefault="00AF36E7" w:rsidP="002B5A21">
      <w:pPr>
        <w:spacing w:after="0"/>
        <w:ind w:right="-46"/>
        <w:jc w:val="center"/>
        <w:rPr>
          <w:rFonts w:ascii="Times New Roman" w:eastAsia="Times New Roman" w:hAnsi="Times New Roman" w:cs="Times New Roman"/>
          <w:sz w:val="24"/>
          <w:szCs w:val="24"/>
        </w:rPr>
      </w:pPr>
      <w:r w:rsidRPr="00804115">
        <w:rPr>
          <w:rFonts w:ascii="Times New Roman" w:hAnsi="Times New Roman" w:cs="Times New Roman"/>
          <w:b/>
          <w:sz w:val="24"/>
          <w:szCs w:val="24"/>
        </w:rPr>
        <w:t>ULUSLARARASI ÖNLİSANS VE LİSANS ÖĞRENCİ KABULÜ</w:t>
      </w:r>
      <w:r w:rsidRPr="00804115">
        <w:rPr>
          <w:rFonts w:ascii="Times New Roman" w:hAnsi="Times New Roman" w:cs="Times New Roman"/>
          <w:b/>
          <w:spacing w:val="-13"/>
          <w:sz w:val="24"/>
          <w:szCs w:val="24"/>
        </w:rPr>
        <w:t xml:space="preserve"> </w:t>
      </w:r>
      <w:r w:rsidRPr="00804115">
        <w:rPr>
          <w:rFonts w:ascii="Times New Roman" w:hAnsi="Times New Roman" w:cs="Times New Roman"/>
          <w:b/>
          <w:sz w:val="24"/>
          <w:szCs w:val="24"/>
        </w:rPr>
        <w:t>YÖNERGESİ</w:t>
      </w:r>
    </w:p>
    <w:p w:rsidR="00AF36E7" w:rsidRPr="00804115" w:rsidRDefault="00AF36E7" w:rsidP="002B5A21">
      <w:pPr>
        <w:spacing w:after="0"/>
        <w:jc w:val="both"/>
        <w:rPr>
          <w:rFonts w:ascii="Times New Roman" w:eastAsia="Times New Roman" w:hAnsi="Times New Roman" w:cs="Times New Roman"/>
          <w:b/>
          <w:bCs/>
          <w:sz w:val="24"/>
          <w:szCs w:val="24"/>
        </w:rPr>
      </w:pPr>
    </w:p>
    <w:p w:rsidR="00AF36E7" w:rsidRPr="00804115" w:rsidRDefault="00AF36E7" w:rsidP="002B5A21">
      <w:pPr>
        <w:spacing w:after="0" w:line="276" w:lineRule="auto"/>
        <w:jc w:val="center"/>
        <w:rPr>
          <w:rFonts w:ascii="Times New Roman" w:hAnsi="Times New Roman" w:cs="Times New Roman"/>
          <w:b/>
          <w:sz w:val="24"/>
          <w:szCs w:val="24"/>
        </w:rPr>
      </w:pPr>
    </w:p>
    <w:p w:rsidR="00E10610" w:rsidRPr="00804115" w:rsidRDefault="00E10610" w:rsidP="002B5A21">
      <w:pPr>
        <w:widowControl w:val="0"/>
        <w:spacing w:after="0" w:line="276" w:lineRule="auto"/>
        <w:ind w:right="-46"/>
        <w:jc w:val="center"/>
        <w:rPr>
          <w:rFonts w:ascii="Times New Roman" w:eastAsia="Calibri" w:hAnsi="Times New Roman" w:cs="Times New Roman"/>
          <w:b/>
          <w:sz w:val="24"/>
          <w:szCs w:val="24"/>
        </w:rPr>
      </w:pPr>
      <w:r w:rsidRPr="00804115">
        <w:rPr>
          <w:rFonts w:ascii="Times New Roman" w:eastAsia="Calibri" w:hAnsi="Times New Roman" w:cs="Times New Roman"/>
          <w:b/>
          <w:sz w:val="24"/>
          <w:szCs w:val="24"/>
        </w:rPr>
        <w:t>BİRİNCİ BÖLÜM</w:t>
      </w:r>
    </w:p>
    <w:p w:rsidR="00E10610" w:rsidRPr="00804115" w:rsidRDefault="00E10610" w:rsidP="002B5A21">
      <w:pPr>
        <w:spacing w:after="0" w:line="276" w:lineRule="auto"/>
        <w:jc w:val="center"/>
        <w:rPr>
          <w:rFonts w:ascii="Times New Roman" w:eastAsia="Calibri" w:hAnsi="Times New Roman" w:cs="Times New Roman"/>
          <w:b/>
          <w:sz w:val="24"/>
          <w:szCs w:val="24"/>
        </w:rPr>
      </w:pPr>
      <w:r w:rsidRPr="00804115">
        <w:rPr>
          <w:rFonts w:ascii="Times New Roman" w:eastAsia="Calibri" w:hAnsi="Times New Roman" w:cs="Times New Roman"/>
          <w:b/>
          <w:sz w:val="24"/>
          <w:szCs w:val="24"/>
        </w:rPr>
        <w:t>AMAÇ VE</w:t>
      </w:r>
      <w:r w:rsidRPr="00804115">
        <w:rPr>
          <w:rFonts w:ascii="Times New Roman" w:eastAsia="Calibri" w:hAnsi="Times New Roman" w:cs="Times New Roman"/>
          <w:b/>
          <w:spacing w:val="-5"/>
          <w:sz w:val="24"/>
          <w:szCs w:val="24"/>
        </w:rPr>
        <w:t xml:space="preserve"> </w:t>
      </w:r>
      <w:r w:rsidRPr="00804115">
        <w:rPr>
          <w:rFonts w:ascii="Times New Roman" w:eastAsia="Calibri" w:hAnsi="Times New Roman" w:cs="Times New Roman"/>
          <w:b/>
          <w:sz w:val="24"/>
          <w:szCs w:val="24"/>
        </w:rPr>
        <w:t>TANIMLAR</w:t>
      </w:r>
    </w:p>
    <w:p w:rsidR="00E10610" w:rsidRPr="00804115" w:rsidRDefault="00E10610" w:rsidP="002B5A21">
      <w:pPr>
        <w:spacing w:after="0" w:line="276" w:lineRule="auto"/>
        <w:ind w:left="824" w:right="64"/>
        <w:jc w:val="both"/>
        <w:rPr>
          <w:rFonts w:ascii="Times New Roman" w:eastAsia="Times New Roman" w:hAnsi="Times New Roman" w:cs="Times New Roman"/>
          <w:sz w:val="24"/>
          <w:szCs w:val="24"/>
        </w:rPr>
      </w:pPr>
      <w:r w:rsidRPr="00804115">
        <w:rPr>
          <w:rFonts w:ascii="Times New Roman" w:hAnsi="Times New Roman" w:cs="Times New Roman"/>
          <w:b/>
          <w:sz w:val="24"/>
          <w:szCs w:val="24"/>
        </w:rPr>
        <w:t>Amaç</w:t>
      </w:r>
    </w:p>
    <w:p w:rsidR="00E10610" w:rsidRPr="00804115" w:rsidRDefault="00E10610" w:rsidP="002B5A21">
      <w:pPr>
        <w:pStyle w:val="GvdeMetni"/>
        <w:spacing w:line="276" w:lineRule="auto"/>
        <w:ind w:right="119" w:firstLine="707"/>
        <w:jc w:val="both"/>
        <w:rPr>
          <w:rFonts w:cs="Times New Roman"/>
          <w:lang w:val="tr-TR"/>
        </w:rPr>
      </w:pPr>
      <w:r w:rsidRPr="00804115">
        <w:rPr>
          <w:rFonts w:cs="Times New Roman"/>
          <w:b/>
          <w:lang w:val="tr-TR"/>
        </w:rPr>
        <w:t>MADDE 1</w:t>
      </w:r>
      <w:r w:rsidRPr="00804115">
        <w:rPr>
          <w:rFonts w:cs="Times New Roman"/>
          <w:lang w:val="tr-TR"/>
        </w:rPr>
        <w:t xml:space="preserve">- (1) Bu Yönergenin amacı, İzmir Kâtip Çelebi Üniversitesi bünyesindeki birimlerin </w:t>
      </w:r>
      <w:proofErr w:type="spellStart"/>
      <w:r w:rsidRPr="00804115">
        <w:rPr>
          <w:rFonts w:cs="Times New Roman"/>
          <w:lang w:val="tr-TR"/>
        </w:rPr>
        <w:t>önlisans</w:t>
      </w:r>
      <w:proofErr w:type="spellEnd"/>
      <w:r w:rsidRPr="00804115">
        <w:rPr>
          <w:rFonts w:cs="Times New Roman"/>
          <w:lang w:val="tr-TR"/>
        </w:rPr>
        <w:t xml:space="preserve"> ve lisans düzeyindeki diploma programlarına, uluslararası öğrenci kabulüne ilişkin esasları</w:t>
      </w:r>
      <w:r w:rsidRPr="00804115">
        <w:rPr>
          <w:rFonts w:cs="Times New Roman"/>
          <w:spacing w:val="-4"/>
          <w:lang w:val="tr-TR"/>
        </w:rPr>
        <w:t xml:space="preserve"> </w:t>
      </w:r>
      <w:r w:rsidRPr="00804115">
        <w:rPr>
          <w:rFonts w:cs="Times New Roman"/>
          <w:lang w:val="tr-TR"/>
        </w:rPr>
        <w:t>belirlemektir.</w:t>
      </w:r>
    </w:p>
    <w:p w:rsidR="00E10610" w:rsidRPr="00804115" w:rsidRDefault="00E10610" w:rsidP="002B5A21">
      <w:pPr>
        <w:pStyle w:val="Balk1"/>
        <w:spacing w:line="276" w:lineRule="auto"/>
        <w:ind w:right="64"/>
        <w:jc w:val="both"/>
        <w:rPr>
          <w:rFonts w:cs="Times New Roman"/>
          <w:b w:val="0"/>
          <w:bCs w:val="0"/>
          <w:lang w:val="tr-TR"/>
        </w:rPr>
      </w:pPr>
      <w:r w:rsidRPr="00804115">
        <w:rPr>
          <w:rFonts w:cs="Times New Roman"/>
          <w:lang w:val="tr-TR"/>
        </w:rPr>
        <w:t>Kapsam</w:t>
      </w:r>
    </w:p>
    <w:p w:rsidR="00E10610" w:rsidRPr="00804115" w:rsidRDefault="00E10610" w:rsidP="002B5A21">
      <w:pPr>
        <w:pStyle w:val="GvdeMetni"/>
        <w:spacing w:line="276" w:lineRule="auto"/>
        <w:ind w:right="119" w:firstLine="707"/>
        <w:jc w:val="both"/>
        <w:rPr>
          <w:rFonts w:cs="Times New Roman"/>
          <w:lang w:val="tr-TR"/>
        </w:rPr>
      </w:pPr>
      <w:r w:rsidRPr="00804115">
        <w:rPr>
          <w:rFonts w:cs="Times New Roman"/>
          <w:b/>
          <w:lang w:val="tr-TR"/>
        </w:rPr>
        <w:t xml:space="preserve">MADDE 2- </w:t>
      </w:r>
      <w:r w:rsidRPr="00804115">
        <w:rPr>
          <w:rFonts w:cs="Times New Roman"/>
          <w:lang w:val="tr-TR"/>
        </w:rPr>
        <w:t xml:space="preserve">(1) Bu Yönerge, uluslararası </w:t>
      </w:r>
      <w:proofErr w:type="spellStart"/>
      <w:r w:rsidRPr="00804115">
        <w:rPr>
          <w:rFonts w:cs="Times New Roman"/>
          <w:lang w:val="tr-TR"/>
        </w:rPr>
        <w:t>önlisans</w:t>
      </w:r>
      <w:proofErr w:type="spellEnd"/>
      <w:r w:rsidRPr="00804115">
        <w:rPr>
          <w:rFonts w:cs="Times New Roman"/>
          <w:lang w:val="tr-TR"/>
        </w:rPr>
        <w:t xml:space="preserve"> ve lisans düzeyindeki öğrenci kabulüne ilişkin, kontenjan belirleme, başvuru, kabul ve değerlendirme koşullarını</w:t>
      </w:r>
      <w:r w:rsidRPr="00804115">
        <w:rPr>
          <w:rFonts w:cs="Times New Roman"/>
          <w:spacing w:val="-11"/>
          <w:lang w:val="tr-TR"/>
        </w:rPr>
        <w:t xml:space="preserve"> </w:t>
      </w:r>
      <w:r w:rsidRPr="00804115">
        <w:rPr>
          <w:rFonts w:cs="Times New Roman"/>
          <w:lang w:val="tr-TR"/>
        </w:rPr>
        <w:t>kapsar.</w:t>
      </w:r>
    </w:p>
    <w:p w:rsidR="00E10610" w:rsidRPr="00804115" w:rsidRDefault="00E10610" w:rsidP="002B5A21">
      <w:pPr>
        <w:pStyle w:val="Balk1"/>
        <w:spacing w:line="276" w:lineRule="auto"/>
        <w:ind w:right="64"/>
        <w:jc w:val="both"/>
        <w:rPr>
          <w:rFonts w:cs="Times New Roman"/>
          <w:b w:val="0"/>
          <w:bCs w:val="0"/>
          <w:lang w:val="tr-TR"/>
        </w:rPr>
      </w:pPr>
      <w:r w:rsidRPr="00804115">
        <w:rPr>
          <w:rFonts w:cs="Times New Roman"/>
          <w:lang w:val="tr-TR"/>
        </w:rPr>
        <w:t>Dayanak</w:t>
      </w:r>
    </w:p>
    <w:p w:rsidR="00E10610" w:rsidRPr="00804115" w:rsidRDefault="00E10610" w:rsidP="002B5A21">
      <w:pPr>
        <w:pStyle w:val="GvdeMetni"/>
        <w:spacing w:line="276" w:lineRule="auto"/>
        <w:ind w:right="113" w:firstLine="707"/>
        <w:jc w:val="both"/>
        <w:rPr>
          <w:rFonts w:cs="Times New Roman"/>
          <w:lang w:val="tr-TR"/>
        </w:rPr>
      </w:pPr>
      <w:r w:rsidRPr="00804115">
        <w:rPr>
          <w:rFonts w:cs="Times New Roman"/>
          <w:b/>
          <w:bCs/>
          <w:lang w:val="tr-TR"/>
        </w:rPr>
        <w:t xml:space="preserve">MADDE 3- </w:t>
      </w:r>
      <w:r w:rsidRPr="00804115">
        <w:rPr>
          <w:rFonts w:cs="Times New Roman"/>
          <w:lang w:val="tr-TR"/>
        </w:rPr>
        <w:t xml:space="preserve">(1) Bu Yönerge, </w:t>
      </w:r>
      <w:r w:rsidRPr="00804115">
        <w:rPr>
          <w:rFonts w:cs="Times New Roman"/>
          <w:color w:val="000000" w:themeColor="text1"/>
          <w:lang w:val="tr-TR"/>
        </w:rPr>
        <w:t>2547 sayılı Yükseköğretim Kanunu’nun</w:t>
      </w:r>
      <w:r w:rsidRPr="00804115">
        <w:rPr>
          <w:rFonts w:cs="Times New Roman"/>
          <w:color w:val="FF0000"/>
          <w:lang w:val="tr-TR"/>
        </w:rPr>
        <w:t xml:space="preserve"> </w:t>
      </w:r>
      <w:r w:rsidRPr="00804115">
        <w:rPr>
          <w:rFonts w:cs="Times New Roman"/>
          <w:lang w:val="tr-TR"/>
        </w:rPr>
        <w:t xml:space="preserve">6287 sayılı Kanun ile Değişik 45.maddesi (f) bendi ve Yükseköğretim Kurulu Başkanlığı Yükseköğretim Genel Kurulu’nun </w:t>
      </w:r>
      <w:proofErr w:type="gramStart"/>
      <w:r w:rsidRPr="00804115">
        <w:rPr>
          <w:rFonts w:cs="Times New Roman"/>
          <w:lang w:val="tr-TR"/>
        </w:rPr>
        <w:t>21/01/2010</w:t>
      </w:r>
      <w:proofErr w:type="gramEnd"/>
      <w:r w:rsidRPr="00804115">
        <w:rPr>
          <w:rFonts w:cs="Times New Roman"/>
          <w:lang w:val="tr-TR"/>
        </w:rPr>
        <w:t xml:space="preserve"> ve 17.03.2010 tarihli ve daha sonraki toplantılarında belirlenen Yurtdışından Öğrenci Kabulüne İlişkin </w:t>
      </w:r>
      <w:proofErr w:type="spellStart"/>
      <w:r w:rsidRPr="00804115">
        <w:rPr>
          <w:rFonts w:cs="Times New Roman"/>
          <w:lang w:val="tr-TR"/>
        </w:rPr>
        <w:t>Esaslar’a</w:t>
      </w:r>
      <w:proofErr w:type="spellEnd"/>
      <w:r w:rsidRPr="00804115">
        <w:rPr>
          <w:rFonts w:cs="Times New Roman"/>
          <w:lang w:val="tr-TR"/>
        </w:rPr>
        <w:t xml:space="preserve"> dayanılarak</w:t>
      </w:r>
      <w:r w:rsidRPr="00804115">
        <w:rPr>
          <w:rFonts w:cs="Times New Roman"/>
          <w:spacing w:val="-4"/>
          <w:lang w:val="tr-TR"/>
        </w:rPr>
        <w:t xml:space="preserve"> </w:t>
      </w:r>
      <w:r w:rsidRPr="00804115">
        <w:rPr>
          <w:rFonts w:cs="Times New Roman"/>
          <w:lang w:val="tr-TR"/>
        </w:rPr>
        <w:t>hazırlanmıştır.</w:t>
      </w:r>
    </w:p>
    <w:p w:rsidR="00E10610" w:rsidRPr="00804115" w:rsidRDefault="00E10610" w:rsidP="002B5A21">
      <w:pPr>
        <w:pStyle w:val="Balk1"/>
        <w:spacing w:line="276" w:lineRule="auto"/>
        <w:ind w:right="64"/>
        <w:jc w:val="both"/>
        <w:rPr>
          <w:rFonts w:cs="Times New Roman"/>
          <w:b w:val="0"/>
          <w:bCs w:val="0"/>
          <w:lang w:val="tr-TR"/>
        </w:rPr>
      </w:pPr>
      <w:r w:rsidRPr="00804115">
        <w:rPr>
          <w:rFonts w:cs="Times New Roman"/>
          <w:lang w:val="tr-TR"/>
        </w:rPr>
        <w:t>Tanımlar</w:t>
      </w:r>
    </w:p>
    <w:p w:rsidR="00E10610" w:rsidRPr="00804115" w:rsidRDefault="00E10610" w:rsidP="002B5A21">
      <w:pPr>
        <w:spacing w:after="0" w:line="276" w:lineRule="auto"/>
        <w:ind w:left="824" w:right="64"/>
        <w:jc w:val="both"/>
        <w:rPr>
          <w:rFonts w:ascii="Times New Roman" w:eastAsia="Times New Roman" w:hAnsi="Times New Roman" w:cs="Times New Roman"/>
          <w:sz w:val="24"/>
          <w:szCs w:val="24"/>
        </w:rPr>
      </w:pPr>
      <w:r w:rsidRPr="00804115">
        <w:rPr>
          <w:rFonts w:ascii="Times New Roman" w:hAnsi="Times New Roman" w:cs="Times New Roman"/>
          <w:b/>
          <w:sz w:val="24"/>
          <w:szCs w:val="24"/>
        </w:rPr>
        <w:t>MADDE 4</w:t>
      </w:r>
      <w:r w:rsidRPr="00804115">
        <w:rPr>
          <w:rFonts w:ascii="Times New Roman" w:hAnsi="Times New Roman" w:cs="Times New Roman"/>
          <w:sz w:val="24"/>
          <w:szCs w:val="24"/>
        </w:rPr>
        <w:t>- (1) Bu Yönergede</w:t>
      </w:r>
      <w:r w:rsidRPr="00804115">
        <w:rPr>
          <w:rFonts w:ascii="Times New Roman" w:hAnsi="Times New Roman" w:cs="Times New Roman"/>
          <w:spacing w:val="-7"/>
          <w:sz w:val="24"/>
          <w:szCs w:val="24"/>
        </w:rPr>
        <w:t xml:space="preserve"> </w:t>
      </w:r>
      <w:r w:rsidRPr="00804115">
        <w:rPr>
          <w:rFonts w:ascii="Times New Roman" w:hAnsi="Times New Roman" w:cs="Times New Roman"/>
          <w:sz w:val="24"/>
          <w:szCs w:val="24"/>
        </w:rPr>
        <w:t>geçen;</w:t>
      </w:r>
    </w:p>
    <w:p w:rsidR="00E10610" w:rsidRPr="00804115" w:rsidRDefault="00E10610" w:rsidP="002B5A21">
      <w:pPr>
        <w:pStyle w:val="ListeParagraf"/>
        <w:widowControl w:val="0"/>
        <w:numPr>
          <w:ilvl w:val="0"/>
          <w:numId w:val="12"/>
        </w:numPr>
        <w:tabs>
          <w:tab w:val="left" w:pos="837"/>
        </w:tabs>
        <w:spacing w:after="0" w:line="276" w:lineRule="auto"/>
        <w:ind w:right="123"/>
        <w:contextualSpacing w:val="0"/>
        <w:jc w:val="both"/>
        <w:rPr>
          <w:rFonts w:ascii="Times New Roman" w:eastAsia="Times New Roman" w:hAnsi="Times New Roman" w:cs="Times New Roman"/>
          <w:sz w:val="24"/>
          <w:szCs w:val="24"/>
        </w:rPr>
      </w:pPr>
      <w:r w:rsidRPr="00804115">
        <w:rPr>
          <w:rFonts w:ascii="Times New Roman" w:hAnsi="Times New Roman" w:cs="Times New Roman"/>
          <w:sz w:val="24"/>
          <w:szCs w:val="24"/>
        </w:rPr>
        <w:t>Birim: İzmir Kâtip Çelebi Üniversitesi bünyesindeki fakülte, yüksekokul ve meslek yüksekokullarını,</w:t>
      </w:r>
    </w:p>
    <w:p w:rsidR="00E10610" w:rsidRPr="00804115" w:rsidRDefault="00E10610" w:rsidP="002B5A21">
      <w:pPr>
        <w:pStyle w:val="ListeParagraf"/>
        <w:widowControl w:val="0"/>
        <w:numPr>
          <w:ilvl w:val="0"/>
          <w:numId w:val="12"/>
        </w:numPr>
        <w:tabs>
          <w:tab w:val="left" w:pos="837"/>
        </w:tabs>
        <w:spacing w:after="0" w:line="276" w:lineRule="auto"/>
        <w:ind w:right="120"/>
        <w:contextualSpacing w:val="0"/>
        <w:jc w:val="both"/>
        <w:rPr>
          <w:rFonts w:ascii="Times New Roman" w:eastAsia="Times New Roman" w:hAnsi="Times New Roman" w:cs="Times New Roman"/>
          <w:sz w:val="24"/>
          <w:szCs w:val="24"/>
        </w:rPr>
      </w:pPr>
      <w:r w:rsidRPr="00804115">
        <w:rPr>
          <w:rFonts w:ascii="Times New Roman" w:hAnsi="Times New Roman" w:cs="Times New Roman"/>
          <w:sz w:val="24"/>
          <w:szCs w:val="24"/>
        </w:rPr>
        <w:t>Birim Yönetim Kurulu: İzmir Kâtip Çelebi Üniversitesi bünyesindeki fakülte, yüksekokul ve meslek yüksekokulu Yönetim Kurullarından her</w:t>
      </w:r>
      <w:r w:rsidRPr="00804115">
        <w:rPr>
          <w:rFonts w:ascii="Times New Roman" w:hAnsi="Times New Roman" w:cs="Times New Roman"/>
          <w:spacing w:val="-6"/>
          <w:sz w:val="24"/>
          <w:szCs w:val="24"/>
        </w:rPr>
        <w:t xml:space="preserve"> </w:t>
      </w:r>
      <w:r w:rsidRPr="00804115">
        <w:rPr>
          <w:rFonts w:ascii="Times New Roman" w:hAnsi="Times New Roman" w:cs="Times New Roman"/>
          <w:sz w:val="24"/>
          <w:szCs w:val="24"/>
        </w:rPr>
        <w:t>birini</w:t>
      </w:r>
    </w:p>
    <w:p w:rsidR="00E10610" w:rsidRPr="00804115" w:rsidRDefault="00E10610" w:rsidP="002B5A21">
      <w:pPr>
        <w:pStyle w:val="ListeParagraf"/>
        <w:widowControl w:val="0"/>
        <w:numPr>
          <w:ilvl w:val="0"/>
          <w:numId w:val="12"/>
        </w:numPr>
        <w:tabs>
          <w:tab w:val="left" w:pos="426"/>
        </w:tabs>
        <w:spacing w:after="0" w:line="276" w:lineRule="auto"/>
        <w:contextualSpacing w:val="0"/>
        <w:jc w:val="both"/>
        <w:rPr>
          <w:rFonts w:ascii="Times New Roman" w:hAnsi="Times New Roman" w:cs="Times New Roman"/>
          <w:sz w:val="24"/>
          <w:szCs w:val="24"/>
        </w:rPr>
      </w:pPr>
      <w:r w:rsidRPr="00804115">
        <w:rPr>
          <w:rFonts w:ascii="Times New Roman" w:hAnsi="Times New Roman" w:cs="Times New Roman"/>
          <w:sz w:val="24"/>
          <w:szCs w:val="24"/>
        </w:rPr>
        <w:t xml:space="preserve">GCE AL: </w:t>
      </w:r>
      <w:proofErr w:type="spellStart"/>
      <w:r w:rsidRPr="00804115">
        <w:rPr>
          <w:rFonts w:ascii="Times New Roman" w:hAnsi="Times New Roman" w:cs="Times New Roman"/>
          <w:sz w:val="24"/>
          <w:szCs w:val="24"/>
        </w:rPr>
        <w:t>The</w:t>
      </w:r>
      <w:proofErr w:type="spellEnd"/>
      <w:r w:rsidRPr="00804115">
        <w:rPr>
          <w:rFonts w:ascii="Times New Roman" w:hAnsi="Times New Roman" w:cs="Times New Roman"/>
          <w:sz w:val="24"/>
          <w:szCs w:val="24"/>
        </w:rPr>
        <w:t xml:space="preserve"> General </w:t>
      </w:r>
      <w:proofErr w:type="spellStart"/>
      <w:r w:rsidRPr="00804115">
        <w:rPr>
          <w:rFonts w:ascii="Times New Roman" w:hAnsi="Times New Roman" w:cs="Times New Roman"/>
          <w:sz w:val="24"/>
          <w:szCs w:val="24"/>
        </w:rPr>
        <w:t>Certificate</w:t>
      </w:r>
      <w:proofErr w:type="spellEnd"/>
      <w:r w:rsidRPr="00804115">
        <w:rPr>
          <w:rFonts w:ascii="Times New Roman" w:hAnsi="Times New Roman" w:cs="Times New Roman"/>
          <w:sz w:val="24"/>
          <w:szCs w:val="24"/>
        </w:rPr>
        <w:t xml:space="preserve"> of </w:t>
      </w:r>
      <w:proofErr w:type="spellStart"/>
      <w:r w:rsidRPr="00804115">
        <w:rPr>
          <w:rFonts w:ascii="Times New Roman" w:hAnsi="Times New Roman" w:cs="Times New Roman"/>
          <w:sz w:val="24"/>
          <w:szCs w:val="24"/>
        </w:rPr>
        <w:t>Education</w:t>
      </w:r>
      <w:proofErr w:type="spellEnd"/>
      <w:r w:rsidRPr="00804115">
        <w:rPr>
          <w:rFonts w:ascii="Times New Roman" w:hAnsi="Times New Roman" w:cs="Times New Roman"/>
          <w:sz w:val="24"/>
          <w:szCs w:val="24"/>
        </w:rPr>
        <w:t xml:space="preserve"> Advanced Level,</w:t>
      </w:r>
    </w:p>
    <w:p w:rsidR="00E10610" w:rsidRPr="00804115" w:rsidRDefault="00E10610" w:rsidP="002B5A21">
      <w:pPr>
        <w:pStyle w:val="ListeParagraf"/>
        <w:numPr>
          <w:ilvl w:val="0"/>
          <w:numId w:val="12"/>
        </w:numPr>
        <w:tabs>
          <w:tab w:val="left" w:pos="1026"/>
        </w:tabs>
        <w:spacing w:after="0" w:line="276" w:lineRule="auto"/>
        <w:jc w:val="both"/>
        <w:rPr>
          <w:rFonts w:ascii="Times New Roman" w:eastAsia="Times New Roman" w:hAnsi="Times New Roman" w:cs="Times New Roman"/>
          <w:sz w:val="24"/>
          <w:szCs w:val="24"/>
        </w:rPr>
      </w:pPr>
      <w:r w:rsidRPr="00804115">
        <w:rPr>
          <w:rFonts w:ascii="Times New Roman" w:hAnsi="Times New Roman" w:cs="Times New Roman"/>
          <w:sz w:val="24"/>
          <w:szCs w:val="24"/>
        </w:rPr>
        <w:t>İKÇÜ: İzmir Kâtip Çelebi</w:t>
      </w:r>
      <w:r w:rsidRPr="00804115">
        <w:rPr>
          <w:rFonts w:ascii="Times New Roman" w:hAnsi="Times New Roman" w:cs="Times New Roman"/>
          <w:spacing w:val="-11"/>
          <w:sz w:val="24"/>
          <w:szCs w:val="24"/>
        </w:rPr>
        <w:t xml:space="preserve"> </w:t>
      </w:r>
      <w:r w:rsidRPr="00804115">
        <w:rPr>
          <w:rFonts w:ascii="Times New Roman" w:hAnsi="Times New Roman" w:cs="Times New Roman"/>
          <w:sz w:val="24"/>
          <w:szCs w:val="24"/>
        </w:rPr>
        <w:t>Üniversitesini,</w:t>
      </w:r>
    </w:p>
    <w:p w:rsidR="00E10610" w:rsidRPr="00804115" w:rsidRDefault="00E10610" w:rsidP="002B5A21">
      <w:pPr>
        <w:pStyle w:val="ListeParagraf"/>
        <w:numPr>
          <w:ilvl w:val="0"/>
          <w:numId w:val="12"/>
        </w:numPr>
        <w:tabs>
          <w:tab w:val="left" w:pos="880"/>
        </w:tabs>
        <w:spacing w:after="0" w:line="276" w:lineRule="auto"/>
        <w:jc w:val="both"/>
        <w:rPr>
          <w:rFonts w:ascii="Times New Roman" w:hAnsi="Times New Roman" w:cs="Times New Roman"/>
          <w:sz w:val="24"/>
          <w:szCs w:val="24"/>
        </w:rPr>
      </w:pPr>
      <w:r w:rsidRPr="00804115">
        <w:rPr>
          <w:rFonts w:ascii="Times New Roman" w:hAnsi="Times New Roman" w:cs="Times New Roman"/>
          <w:sz w:val="24"/>
          <w:szCs w:val="24"/>
        </w:rPr>
        <w:t>Koordinatörlük: Uluslararası Öğrenci Kurum</w:t>
      </w:r>
      <w:r w:rsidRPr="00804115">
        <w:rPr>
          <w:rFonts w:ascii="Times New Roman" w:hAnsi="Times New Roman" w:cs="Times New Roman"/>
          <w:spacing w:val="-10"/>
          <w:sz w:val="24"/>
          <w:szCs w:val="24"/>
        </w:rPr>
        <w:t xml:space="preserve"> </w:t>
      </w:r>
      <w:r w:rsidRPr="00804115">
        <w:rPr>
          <w:rFonts w:ascii="Times New Roman" w:hAnsi="Times New Roman" w:cs="Times New Roman"/>
          <w:sz w:val="24"/>
          <w:szCs w:val="24"/>
        </w:rPr>
        <w:t>Koordinatörlüğünü,</w:t>
      </w:r>
    </w:p>
    <w:p w:rsidR="00AF36E7" w:rsidRPr="00804115" w:rsidRDefault="00AF36E7" w:rsidP="002B5A21">
      <w:pPr>
        <w:pStyle w:val="ListeParagraf"/>
        <w:numPr>
          <w:ilvl w:val="0"/>
          <w:numId w:val="12"/>
        </w:numPr>
        <w:tabs>
          <w:tab w:val="left" w:pos="880"/>
        </w:tabs>
        <w:spacing w:after="0" w:line="276" w:lineRule="auto"/>
        <w:jc w:val="both"/>
        <w:rPr>
          <w:rFonts w:ascii="Times New Roman" w:eastAsia="Times New Roman" w:hAnsi="Times New Roman" w:cs="Times New Roman"/>
          <w:sz w:val="24"/>
          <w:szCs w:val="24"/>
        </w:rPr>
      </w:pPr>
      <w:r w:rsidRPr="00804115">
        <w:rPr>
          <w:rFonts w:ascii="Times New Roman" w:hAnsi="Times New Roman" w:cs="Times New Roman"/>
          <w:sz w:val="24"/>
          <w:szCs w:val="24"/>
        </w:rPr>
        <w:t>ÖSYM: Öğrenci Seçme ve Yerleştirme Merkezini,</w:t>
      </w:r>
    </w:p>
    <w:p w:rsidR="00E10610" w:rsidRPr="00804115" w:rsidRDefault="00E10610" w:rsidP="002B5A21">
      <w:pPr>
        <w:pStyle w:val="ListeParagraf"/>
        <w:widowControl w:val="0"/>
        <w:numPr>
          <w:ilvl w:val="0"/>
          <w:numId w:val="12"/>
        </w:numPr>
        <w:tabs>
          <w:tab w:val="left" w:pos="837"/>
        </w:tabs>
        <w:spacing w:after="0" w:line="276" w:lineRule="auto"/>
        <w:contextualSpacing w:val="0"/>
        <w:jc w:val="both"/>
        <w:rPr>
          <w:rFonts w:ascii="Times New Roman" w:eastAsia="Times New Roman" w:hAnsi="Times New Roman" w:cs="Times New Roman"/>
          <w:sz w:val="24"/>
          <w:szCs w:val="24"/>
        </w:rPr>
      </w:pPr>
      <w:r w:rsidRPr="00804115">
        <w:rPr>
          <w:rFonts w:ascii="Times New Roman" w:hAnsi="Times New Roman" w:cs="Times New Roman"/>
          <w:sz w:val="24"/>
          <w:szCs w:val="24"/>
        </w:rPr>
        <w:t xml:space="preserve">Program: </w:t>
      </w:r>
      <w:proofErr w:type="spellStart"/>
      <w:r w:rsidRPr="00804115">
        <w:rPr>
          <w:rFonts w:ascii="Times New Roman" w:hAnsi="Times New Roman" w:cs="Times New Roman"/>
          <w:sz w:val="24"/>
          <w:szCs w:val="24"/>
        </w:rPr>
        <w:t>Önlisans</w:t>
      </w:r>
      <w:proofErr w:type="spellEnd"/>
      <w:r w:rsidRPr="00804115">
        <w:rPr>
          <w:rFonts w:ascii="Times New Roman" w:hAnsi="Times New Roman" w:cs="Times New Roman"/>
          <w:sz w:val="24"/>
          <w:szCs w:val="24"/>
        </w:rPr>
        <w:t xml:space="preserve"> ve Lisans düzeyindeki diploma</w:t>
      </w:r>
      <w:r w:rsidRPr="00804115">
        <w:rPr>
          <w:rFonts w:ascii="Times New Roman" w:hAnsi="Times New Roman" w:cs="Times New Roman"/>
          <w:spacing w:val="-13"/>
          <w:sz w:val="24"/>
          <w:szCs w:val="24"/>
        </w:rPr>
        <w:t xml:space="preserve"> </w:t>
      </w:r>
      <w:r w:rsidRPr="00804115">
        <w:rPr>
          <w:rFonts w:ascii="Times New Roman" w:hAnsi="Times New Roman" w:cs="Times New Roman"/>
          <w:sz w:val="24"/>
          <w:szCs w:val="24"/>
        </w:rPr>
        <w:t>programını,</w:t>
      </w:r>
    </w:p>
    <w:p w:rsidR="00E10610" w:rsidRPr="00804115" w:rsidRDefault="00E10610" w:rsidP="002B5A21">
      <w:pPr>
        <w:pStyle w:val="ListeParagraf"/>
        <w:widowControl w:val="0"/>
        <w:numPr>
          <w:ilvl w:val="0"/>
          <w:numId w:val="12"/>
        </w:numPr>
        <w:tabs>
          <w:tab w:val="left" w:pos="837"/>
        </w:tabs>
        <w:spacing w:after="0" w:line="276" w:lineRule="auto"/>
        <w:contextualSpacing w:val="0"/>
        <w:jc w:val="both"/>
        <w:rPr>
          <w:rFonts w:ascii="Times New Roman" w:eastAsia="Times New Roman" w:hAnsi="Times New Roman" w:cs="Times New Roman"/>
          <w:sz w:val="24"/>
          <w:szCs w:val="24"/>
        </w:rPr>
      </w:pPr>
      <w:r w:rsidRPr="00804115">
        <w:rPr>
          <w:rFonts w:ascii="Times New Roman" w:hAnsi="Times New Roman" w:cs="Times New Roman"/>
          <w:sz w:val="24"/>
          <w:szCs w:val="24"/>
        </w:rPr>
        <w:t>Rektörlük: İzmir Kâtip Çelebi Üniversitesi</w:t>
      </w:r>
      <w:r w:rsidRPr="00804115">
        <w:rPr>
          <w:rFonts w:ascii="Times New Roman" w:hAnsi="Times New Roman" w:cs="Times New Roman"/>
          <w:spacing w:val="-11"/>
          <w:sz w:val="24"/>
          <w:szCs w:val="24"/>
        </w:rPr>
        <w:t xml:space="preserve"> </w:t>
      </w:r>
      <w:r w:rsidRPr="00804115">
        <w:rPr>
          <w:rFonts w:ascii="Times New Roman" w:hAnsi="Times New Roman" w:cs="Times New Roman"/>
          <w:sz w:val="24"/>
          <w:szCs w:val="24"/>
        </w:rPr>
        <w:t>Rektörlüğünü,</w:t>
      </w:r>
    </w:p>
    <w:p w:rsidR="00E10610" w:rsidRPr="00804115" w:rsidRDefault="00E10610" w:rsidP="002B5A21">
      <w:pPr>
        <w:pStyle w:val="ListeParagraf"/>
        <w:widowControl w:val="0"/>
        <w:numPr>
          <w:ilvl w:val="0"/>
          <w:numId w:val="12"/>
        </w:numPr>
        <w:tabs>
          <w:tab w:val="left" w:pos="837"/>
        </w:tabs>
        <w:spacing w:after="0" w:line="276" w:lineRule="auto"/>
        <w:contextualSpacing w:val="0"/>
        <w:jc w:val="both"/>
        <w:rPr>
          <w:rFonts w:ascii="Times New Roman" w:eastAsia="Times New Roman" w:hAnsi="Times New Roman" w:cs="Times New Roman"/>
          <w:sz w:val="24"/>
          <w:szCs w:val="24"/>
        </w:rPr>
      </w:pPr>
      <w:r w:rsidRPr="00804115">
        <w:rPr>
          <w:rFonts w:ascii="Times New Roman" w:hAnsi="Times New Roman" w:cs="Times New Roman"/>
          <w:sz w:val="24"/>
          <w:szCs w:val="24"/>
        </w:rPr>
        <w:t>Senato: İzmir Kâtip Çelebi Üniversitesi</w:t>
      </w:r>
      <w:r w:rsidRPr="00804115">
        <w:rPr>
          <w:rFonts w:ascii="Times New Roman" w:hAnsi="Times New Roman" w:cs="Times New Roman"/>
          <w:spacing w:val="-12"/>
          <w:sz w:val="24"/>
          <w:szCs w:val="24"/>
        </w:rPr>
        <w:t xml:space="preserve"> </w:t>
      </w:r>
      <w:r w:rsidRPr="00804115">
        <w:rPr>
          <w:rFonts w:ascii="Times New Roman" w:hAnsi="Times New Roman" w:cs="Times New Roman"/>
          <w:sz w:val="24"/>
          <w:szCs w:val="24"/>
        </w:rPr>
        <w:t>Senatosunu,</w:t>
      </w:r>
    </w:p>
    <w:p w:rsidR="00E10610" w:rsidRPr="00804115" w:rsidRDefault="00E10610" w:rsidP="002B5A21">
      <w:pPr>
        <w:pStyle w:val="ListeParagraf"/>
        <w:numPr>
          <w:ilvl w:val="0"/>
          <w:numId w:val="12"/>
        </w:numPr>
        <w:tabs>
          <w:tab w:val="left" w:pos="742"/>
        </w:tabs>
        <w:spacing w:after="0" w:line="276" w:lineRule="auto"/>
        <w:ind w:right="117"/>
        <w:jc w:val="both"/>
        <w:rPr>
          <w:rFonts w:ascii="Times New Roman" w:eastAsia="Times New Roman" w:hAnsi="Times New Roman" w:cs="Times New Roman"/>
          <w:sz w:val="24"/>
          <w:szCs w:val="24"/>
        </w:rPr>
      </w:pPr>
      <w:r w:rsidRPr="00804115">
        <w:rPr>
          <w:rFonts w:ascii="Times New Roman" w:eastAsia="Times New Roman" w:hAnsi="Times New Roman" w:cs="Times New Roman"/>
          <w:sz w:val="24"/>
          <w:szCs w:val="24"/>
        </w:rPr>
        <w:t>Uluslararası Öğrenci: YÖK tarafından belirlenen Yurtdışından Öğrenci Kabulüne İlişkin Esaslar çerçevesinde kendi imkânlarıyla Üniversite’de öğrenim görmek isteyen öğrencileri,</w:t>
      </w:r>
    </w:p>
    <w:p w:rsidR="00AF36E7" w:rsidRPr="00804115" w:rsidRDefault="00AF36E7" w:rsidP="002B5A21">
      <w:pPr>
        <w:pStyle w:val="ListeParagraf"/>
        <w:numPr>
          <w:ilvl w:val="0"/>
          <w:numId w:val="12"/>
        </w:numPr>
        <w:tabs>
          <w:tab w:val="left" w:pos="837"/>
        </w:tabs>
        <w:spacing w:after="0" w:line="276" w:lineRule="auto"/>
        <w:ind w:right="120"/>
        <w:jc w:val="both"/>
        <w:rPr>
          <w:rFonts w:ascii="Times New Roman" w:hAnsi="Times New Roman" w:cs="Times New Roman"/>
          <w:sz w:val="24"/>
          <w:szCs w:val="24"/>
        </w:rPr>
      </w:pPr>
      <w:r w:rsidRPr="00804115">
        <w:rPr>
          <w:rFonts w:ascii="Times New Roman" w:hAnsi="Times New Roman" w:cs="Times New Roman"/>
          <w:sz w:val="24"/>
          <w:szCs w:val="24"/>
        </w:rPr>
        <w:t>Uluslararası Öğrenci Kabul Komisyonu:</w:t>
      </w:r>
      <w:r w:rsidRPr="00804115">
        <w:rPr>
          <w:rFonts w:ascii="Times New Roman" w:hAnsi="Times New Roman" w:cs="Times New Roman"/>
          <w:b/>
          <w:sz w:val="24"/>
          <w:szCs w:val="24"/>
        </w:rPr>
        <w:t xml:space="preserve"> </w:t>
      </w:r>
      <w:r w:rsidRPr="00804115">
        <w:rPr>
          <w:rFonts w:ascii="Times New Roman" w:hAnsi="Times New Roman" w:cs="Times New Roman"/>
          <w:sz w:val="24"/>
          <w:szCs w:val="24"/>
        </w:rPr>
        <w:t>Üniversiteye yapılan uluslararası öğrenci alımlarını koordine eden ve değerlendiren komisyonu,</w:t>
      </w:r>
    </w:p>
    <w:p w:rsidR="00E10610" w:rsidRPr="00804115" w:rsidRDefault="00E10610" w:rsidP="002B5A21">
      <w:pPr>
        <w:pStyle w:val="ListeParagraf"/>
        <w:numPr>
          <w:ilvl w:val="0"/>
          <w:numId w:val="12"/>
        </w:numPr>
        <w:tabs>
          <w:tab w:val="left" w:pos="837"/>
        </w:tabs>
        <w:spacing w:after="0" w:line="276" w:lineRule="auto"/>
        <w:ind w:right="120"/>
        <w:jc w:val="both"/>
        <w:rPr>
          <w:rFonts w:ascii="Times New Roman" w:hAnsi="Times New Roman" w:cs="Times New Roman"/>
          <w:sz w:val="24"/>
          <w:szCs w:val="24"/>
        </w:rPr>
      </w:pPr>
      <w:r w:rsidRPr="00804115">
        <w:rPr>
          <w:rFonts w:ascii="Times New Roman" w:hAnsi="Times New Roman" w:cs="Times New Roman"/>
          <w:sz w:val="24"/>
          <w:szCs w:val="24"/>
        </w:rPr>
        <w:t>Uluslararası Öğrenciler Kurum Koordinatörlüğü: Üniversitenin Dış İlişkiler Koordinatörlüğü bünyesinde bulunan ve uluslararası öğrencilerle ilgili çalışmaları yürüten</w:t>
      </w:r>
      <w:r w:rsidRPr="00804115">
        <w:rPr>
          <w:rFonts w:ascii="Times New Roman" w:hAnsi="Times New Roman" w:cs="Times New Roman"/>
          <w:spacing w:val="-5"/>
          <w:sz w:val="24"/>
          <w:szCs w:val="24"/>
        </w:rPr>
        <w:t xml:space="preserve"> </w:t>
      </w:r>
      <w:r w:rsidRPr="00804115">
        <w:rPr>
          <w:rFonts w:ascii="Times New Roman" w:hAnsi="Times New Roman" w:cs="Times New Roman"/>
          <w:sz w:val="24"/>
          <w:szCs w:val="24"/>
        </w:rPr>
        <w:t>koordinatörlüğü,</w:t>
      </w:r>
    </w:p>
    <w:p w:rsidR="00AF36E7" w:rsidRPr="00804115" w:rsidRDefault="00E10610" w:rsidP="002B5A21">
      <w:pPr>
        <w:pStyle w:val="ListeParagraf"/>
        <w:numPr>
          <w:ilvl w:val="0"/>
          <w:numId w:val="12"/>
        </w:numPr>
        <w:tabs>
          <w:tab w:val="left" w:pos="837"/>
        </w:tabs>
        <w:spacing w:after="0" w:line="276" w:lineRule="auto"/>
        <w:jc w:val="both"/>
        <w:rPr>
          <w:rFonts w:ascii="Times New Roman" w:eastAsia="Times New Roman" w:hAnsi="Times New Roman" w:cs="Times New Roman"/>
          <w:sz w:val="24"/>
          <w:szCs w:val="24"/>
        </w:rPr>
      </w:pPr>
      <w:r w:rsidRPr="00804115">
        <w:rPr>
          <w:rFonts w:ascii="Times New Roman" w:hAnsi="Times New Roman" w:cs="Times New Roman"/>
          <w:sz w:val="24"/>
          <w:szCs w:val="24"/>
        </w:rPr>
        <w:t>Üniversite: İzmir Kâtip Çelebi</w:t>
      </w:r>
      <w:r w:rsidRPr="00804115">
        <w:rPr>
          <w:rFonts w:ascii="Times New Roman" w:hAnsi="Times New Roman" w:cs="Times New Roman"/>
          <w:spacing w:val="-7"/>
          <w:sz w:val="24"/>
          <w:szCs w:val="24"/>
        </w:rPr>
        <w:t xml:space="preserve"> </w:t>
      </w:r>
      <w:r w:rsidRPr="00804115">
        <w:rPr>
          <w:rFonts w:ascii="Times New Roman" w:hAnsi="Times New Roman" w:cs="Times New Roman"/>
          <w:sz w:val="24"/>
          <w:szCs w:val="24"/>
        </w:rPr>
        <w:t>Üniversitesini,</w:t>
      </w:r>
    </w:p>
    <w:p w:rsidR="00E10610" w:rsidRPr="00804115" w:rsidRDefault="00E10610" w:rsidP="002B5A21">
      <w:pPr>
        <w:pStyle w:val="ListeParagraf"/>
        <w:numPr>
          <w:ilvl w:val="0"/>
          <w:numId w:val="12"/>
        </w:numPr>
        <w:tabs>
          <w:tab w:val="left" w:pos="837"/>
        </w:tabs>
        <w:spacing w:after="0" w:line="276" w:lineRule="auto"/>
        <w:jc w:val="both"/>
        <w:rPr>
          <w:rFonts w:ascii="Times New Roman" w:eastAsia="Times New Roman" w:hAnsi="Times New Roman" w:cs="Times New Roman"/>
          <w:sz w:val="24"/>
          <w:szCs w:val="24"/>
        </w:rPr>
      </w:pPr>
      <w:r w:rsidRPr="00804115">
        <w:rPr>
          <w:rFonts w:ascii="Times New Roman" w:hAnsi="Times New Roman" w:cs="Times New Roman"/>
          <w:sz w:val="24"/>
          <w:szCs w:val="24"/>
        </w:rPr>
        <w:t>Üniversite Yönetim Kurulu: İzmir Kâtip Çelebi Üniversitesi Yönetim</w:t>
      </w:r>
      <w:r w:rsidRPr="00804115">
        <w:rPr>
          <w:rFonts w:ascii="Times New Roman" w:hAnsi="Times New Roman" w:cs="Times New Roman"/>
          <w:spacing w:val="-11"/>
          <w:sz w:val="24"/>
          <w:szCs w:val="24"/>
        </w:rPr>
        <w:t xml:space="preserve"> </w:t>
      </w:r>
      <w:r w:rsidRPr="00804115">
        <w:rPr>
          <w:rFonts w:ascii="Times New Roman" w:hAnsi="Times New Roman" w:cs="Times New Roman"/>
          <w:sz w:val="24"/>
          <w:szCs w:val="24"/>
        </w:rPr>
        <w:t>Kurulunu,</w:t>
      </w:r>
    </w:p>
    <w:p w:rsidR="00E10610" w:rsidRPr="00804115" w:rsidRDefault="00E10610" w:rsidP="002B5A21">
      <w:pPr>
        <w:pStyle w:val="ListeParagraf"/>
        <w:numPr>
          <w:ilvl w:val="0"/>
          <w:numId w:val="12"/>
        </w:numPr>
        <w:tabs>
          <w:tab w:val="left" w:pos="600"/>
          <w:tab w:val="left" w:pos="948"/>
        </w:tabs>
        <w:spacing w:after="0" w:line="276" w:lineRule="auto"/>
        <w:jc w:val="both"/>
        <w:rPr>
          <w:rFonts w:ascii="Times New Roman" w:eastAsia="Times New Roman" w:hAnsi="Times New Roman" w:cs="Times New Roman"/>
          <w:sz w:val="24"/>
          <w:szCs w:val="24"/>
        </w:rPr>
      </w:pPr>
      <w:r w:rsidRPr="00804115">
        <w:rPr>
          <w:rFonts w:ascii="Times New Roman" w:hAnsi="Times New Roman" w:cs="Times New Roman"/>
          <w:sz w:val="24"/>
          <w:szCs w:val="24"/>
        </w:rPr>
        <w:t>TÖMER: İzmir Kâtip Çelebi Üniversitesi Türkçe Öğretimi Uygulama ve Araştırma Merkezini,</w:t>
      </w:r>
    </w:p>
    <w:p w:rsidR="00E10610" w:rsidRPr="00804115" w:rsidRDefault="00E10610" w:rsidP="002B5A21">
      <w:pPr>
        <w:pStyle w:val="ListeParagraf"/>
        <w:widowControl w:val="0"/>
        <w:numPr>
          <w:ilvl w:val="0"/>
          <w:numId w:val="12"/>
        </w:numPr>
        <w:tabs>
          <w:tab w:val="left" w:pos="742"/>
        </w:tabs>
        <w:spacing w:after="0" w:line="276" w:lineRule="auto"/>
        <w:contextualSpacing w:val="0"/>
        <w:jc w:val="both"/>
        <w:rPr>
          <w:rFonts w:ascii="Times New Roman" w:eastAsia="Times New Roman" w:hAnsi="Times New Roman" w:cs="Times New Roman"/>
          <w:sz w:val="24"/>
          <w:szCs w:val="24"/>
        </w:rPr>
      </w:pPr>
      <w:r w:rsidRPr="00804115">
        <w:rPr>
          <w:rFonts w:ascii="Times New Roman" w:hAnsi="Times New Roman" w:cs="Times New Roman"/>
          <w:sz w:val="24"/>
          <w:szCs w:val="24"/>
        </w:rPr>
        <w:t>YÖK: Yükseköğretim Kurulunu,</w:t>
      </w:r>
    </w:p>
    <w:p w:rsidR="00E10610" w:rsidRPr="00804115" w:rsidRDefault="00E10610" w:rsidP="002B5A21">
      <w:pPr>
        <w:pStyle w:val="ListeParagraf"/>
        <w:tabs>
          <w:tab w:val="left" w:pos="837"/>
        </w:tabs>
        <w:spacing w:after="0" w:line="276" w:lineRule="auto"/>
        <w:ind w:left="476" w:right="-46"/>
        <w:jc w:val="both"/>
        <w:rPr>
          <w:rFonts w:ascii="Times New Roman" w:hAnsi="Times New Roman" w:cs="Times New Roman"/>
          <w:sz w:val="24"/>
          <w:szCs w:val="24"/>
        </w:rPr>
      </w:pPr>
      <w:proofErr w:type="gramStart"/>
      <w:r w:rsidRPr="00804115">
        <w:rPr>
          <w:rFonts w:ascii="Times New Roman" w:hAnsi="Times New Roman" w:cs="Times New Roman"/>
          <w:sz w:val="24"/>
          <w:szCs w:val="24"/>
        </w:rPr>
        <w:lastRenderedPageBreak/>
        <w:t>ifade</w:t>
      </w:r>
      <w:proofErr w:type="gramEnd"/>
      <w:r w:rsidRPr="00804115">
        <w:rPr>
          <w:rFonts w:ascii="Times New Roman" w:hAnsi="Times New Roman" w:cs="Times New Roman"/>
          <w:sz w:val="24"/>
          <w:szCs w:val="24"/>
        </w:rPr>
        <w:t xml:space="preserve"> eder.</w:t>
      </w:r>
    </w:p>
    <w:p w:rsidR="00E10610" w:rsidRPr="00804115" w:rsidRDefault="00E10610" w:rsidP="002B5A21">
      <w:pPr>
        <w:spacing w:after="0" w:line="276" w:lineRule="auto"/>
        <w:jc w:val="both"/>
        <w:rPr>
          <w:rFonts w:ascii="Times New Roman" w:hAnsi="Times New Roman" w:cs="Times New Roman"/>
          <w:b/>
          <w:sz w:val="24"/>
          <w:szCs w:val="24"/>
        </w:rPr>
      </w:pPr>
    </w:p>
    <w:p w:rsidR="00E10610" w:rsidRPr="00804115" w:rsidRDefault="00E10610" w:rsidP="002B5A21">
      <w:pPr>
        <w:pStyle w:val="Balk1"/>
        <w:spacing w:line="276" w:lineRule="auto"/>
        <w:ind w:left="2480" w:right="2481"/>
        <w:jc w:val="center"/>
        <w:rPr>
          <w:rFonts w:cs="Times New Roman"/>
          <w:b w:val="0"/>
          <w:bCs w:val="0"/>
          <w:lang w:val="tr-TR"/>
        </w:rPr>
      </w:pPr>
      <w:r w:rsidRPr="00804115">
        <w:rPr>
          <w:rFonts w:cs="Times New Roman"/>
          <w:lang w:val="tr-TR"/>
        </w:rPr>
        <w:t>İKİNCİ</w:t>
      </w:r>
      <w:r w:rsidRPr="00804115">
        <w:rPr>
          <w:rFonts w:cs="Times New Roman"/>
          <w:spacing w:val="-4"/>
          <w:lang w:val="tr-TR"/>
        </w:rPr>
        <w:t xml:space="preserve"> </w:t>
      </w:r>
      <w:r w:rsidRPr="00804115">
        <w:rPr>
          <w:rFonts w:cs="Times New Roman"/>
          <w:lang w:val="tr-TR"/>
        </w:rPr>
        <w:t>BÖLÜM</w:t>
      </w:r>
    </w:p>
    <w:p w:rsidR="00E10610" w:rsidRPr="00804115" w:rsidRDefault="00E10610" w:rsidP="002B5A21">
      <w:pPr>
        <w:spacing w:after="0" w:line="276" w:lineRule="auto"/>
        <w:ind w:right="64"/>
        <w:jc w:val="center"/>
        <w:rPr>
          <w:rFonts w:ascii="Times New Roman" w:eastAsia="Times New Roman" w:hAnsi="Times New Roman" w:cs="Times New Roman"/>
          <w:sz w:val="24"/>
          <w:szCs w:val="24"/>
        </w:rPr>
      </w:pPr>
      <w:r w:rsidRPr="00804115">
        <w:rPr>
          <w:rFonts w:ascii="Times New Roman" w:hAnsi="Times New Roman" w:cs="Times New Roman"/>
          <w:b/>
          <w:sz w:val="24"/>
          <w:szCs w:val="24"/>
        </w:rPr>
        <w:t>Uluslararası Öğrenci Kabulüne İlişkin</w:t>
      </w:r>
      <w:r w:rsidRPr="00804115">
        <w:rPr>
          <w:rFonts w:ascii="Times New Roman" w:hAnsi="Times New Roman" w:cs="Times New Roman"/>
          <w:b/>
          <w:spacing w:val="-10"/>
          <w:sz w:val="24"/>
          <w:szCs w:val="24"/>
        </w:rPr>
        <w:t xml:space="preserve"> </w:t>
      </w:r>
      <w:r w:rsidRPr="00804115">
        <w:rPr>
          <w:rFonts w:ascii="Times New Roman" w:hAnsi="Times New Roman" w:cs="Times New Roman"/>
          <w:b/>
          <w:sz w:val="24"/>
          <w:szCs w:val="24"/>
        </w:rPr>
        <w:t>Esaslar</w:t>
      </w:r>
    </w:p>
    <w:p w:rsidR="00E10610" w:rsidRPr="00804115" w:rsidRDefault="00E10610" w:rsidP="002B5A21">
      <w:pPr>
        <w:spacing w:after="0" w:line="276" w:lineRule="auto"/>
        <w:ind w:left="824" w:right="64"/>
        <w:jc w:val="both"/>
        <w:rPr>
          <w:rFonts w:ascii="Times New Roman" w:eastAsia="Times New Roman" w:hAnsi="Times New Roman" w:cs="Times New Roman"/>
          <w:sz w:val="24"/>
          <w:szCs w:val="24"/>
        </w:rPr>
      </w:pPr>
      <w:r w:rsidRPr="00804115">
        <w:rPr>
          <w:rFonts w:ascii="Times New Roman" w:hAnsi="Times New Roman" w:cs="Times New Roman"/>
          <w:b/>
          <w:sz w:val="24"/>
          <w:szCs w:val="24"/>
        </w:rPr>
        <w:t>Kontenjan</w:t>
      </w:r>
    </w:p>
    <w:p w:rsidR="00E10610" w:rsidRPr="00804115" w:rsidRDefault="00E10610" w:rsidP="002B5A21">
      <w:pPr>
        <w:pStyle w:val="GvdeMetni"/>
        <w:spacing w:line="276" w:lineRule="auto"/>
        <w:ind w:right="102" w:firstLine="719"/>
        <w:jc w:val="both"/>
        <w:rPr>
          <w:rFonts w:cs="Times New Roman"/>
          <w:lang w:val="tr-TR"/>
        </w:rPr>
      </w:pPr>
      <w:r w:rsidRPr="00804115">
        <w:rPr>
          <w:rFonts w:cs="Times New Roman"/>
          <w:b/>
          <w:bCs/>
          <w:lang w:val="tr-TR"/>
        </w:rPr>
        <w:t xml:space="preserve">MADDE 5- </w:t>
      </w:r>
      <w:r w:rsidRPr="00804115">
        <w:rPr>
          <w:rFonts w:cs="Times New Roman"/>
          <w:lang w:val="tr-TR"/>
        </w:rPr>
        <w:t xml:space="preserve">(1) Uluslararası öğrenci kabul edecek birimlerin </w:t>
      </w:r>
      <w:proofErr w:type="spellStart"/>
      <w:r w:rsidRPr="00804115">
        <w:rPr>
          <w:rFonts w:cs="Times New Roman"/>
          <w:lang w:val="tr-TR"/>
        </w:rPr>
        <w:t>önlisans</w:t>
      </w:r>
      <w:proofErr w:type="spellEnd"/>
      <w:r w:rsidRPr="00804115">
        <w:rPr>
          <w:rFonts w:cs="Times New Roman"/>
          <w:lang w:val="tr-TR"/>
        </w:rPr>
        <w:t xml:space="preserve"> ve lisans düzeyindeki eğitim programlarına ayrılacak kontenjan ile özel koşullar birimlerin önerileri üzerine YÖK tarafından belirlenen esaslara uygun olarak Eğitim Komisyonunda görüşüldükten sonra Senatoya sunulur.</w:t>
      </w:r>
    </w:p>
    <w:p w:rsidR="00E10610" w:rsidRPr="00804115" w:rsidRDefault="00E10610" w:rsidP="002B5A21">
      <w:pPr>
        <w:pStyle w:val="GvdeMetni"/>
        <w:spacing w:line="276" w:lineRule="auto"/>
        <w:ind w:right="102" w:firstLine="719"/>
        <w:jc w:val="both"/>
        <w:rPr>
          <w:rFonts w:cs="Times New Roman"/>
          <w:lang w:val="tr-TR"/>
        </w:rPr>
      </w:pPr>
      <w:r w:rsidRPr="00804115">
        <w:rPr>
          <w:rFonts w:cs="Times New Roman"/>
          <w:b/>
          <w:bCs/>
          <w:lang w:val="tr-TR"/>
        </w:rPr>
        <w:t>(2</w:t>
      </w:r>
      <w:r w:rsidRPr="00804115">
        <w:rPr>
          <w:rFonts w:cs="Times New Roman"/>
          <w:lang w:val="tr-TR"/>
        </w:rPr>
        <w:t xml:space="preserve">) Birimler tarafından önerilecek uluslararası öğrenci kontenjanı; bir önceki yıl ÖSYM sınavı ile programa yerleştirilen ulusal öğrenci sayısı 100 ve altı ise % 10’u, 101 ve üstü ise %5’inden az olmayacak şekilde belirlenir. </w:t>
      </w:r>
    </w:p>
    <w:p w:rsidR="00E10610" w:rsidRPr="00804115" w:rsidRDefault="00E10610" w:rsidP="002B5A21">
      <w:pPr>
        <w:pStyle w:val="GvdeMetni"/>
        <w:spacing w:line="276" w:lineRule="auto"/>
        <w:ind w:right="64" w:firstLine="707"/>
        <w:jc w:val="both"/>
        <w:rPr>
          <w:rFonts w:cs="Times New Roman"/>
          <w:lang w:val="tr-TR"/>
        </w:rPr>
      </w:pPr>
      <w:r w:rsidRPr="00804115">
        <w:rPr>
          <w:rFonts w:cs="Times New Roman"/>
          <w:lang w:val="tr-TR"/>
        </w:rPr>
        <w:t>(3) Senato tarafından onaylanan kontenjan ve koşullar, YÖK tarafından karara bağlanarak Uluslararası Öğrenci Kabulü Başvuru Kılavuzu ile ilan</w:t>
      </w:r>
      <w:r w:rsidRPr="00804115">
        <w:rPr>
          <w:rFonts w:cs="Times New Roman"/>
          <w:spacing w:val="-7"/>
          <w:lang w:val="tr-TR"/>
        </w:rPr>
        <w:t xml:space="preserve"> </w:t>
      </w:r>
      <w:r w:rsidRPr="00804115">
        <w:rPr>
          <w:rFonts w:cs="Times New Roman"/>
          <w:lang w:val="tr-TR"/>
        </w:rPr>
        <w:t>edilir.</w:t>
      </w:r>
    </w:p>
    <w:p w:rsidR="00E10610" w:rsidRPr="00804115" w:rsidRDefault="00E10610" w:rsidP="002B5A21">
      <w:pPr>
        <w:pStyle w:val="Balk1"/>
        <w:spacing w:line="276" w:lineRule="auto"/>
        <w:ind w:right="64"/>
        <w:jc w:val="both"/>
        <w:rPr>
          <w:rFonts w:cs="Times New Roman"/>
          <w:b w:val="0"/>
          <w:bCs w:val="0"/>
          <w:lang w:val="tr-TR"/>
        </w:rPr>
      </w:pPr>
      <w:r w:rsidRPr="00804115">
        <w:rPr>
          <w:rFonts w:cs="Times New Roman"/>
          <w:lang w:val="tr-TR"/>
        </w:rPr>
        <w:t>Başvuru İçin Temel</w:t>
      </w:r>
      <w:r w:rsidRPr="00804115">
        <w:rPr>
          <w:rFonts w:cs="Times New Roman"/>
          <w:spacing w:val="-7"/>
          <w:lang w:val="tr-TR"/>
        </w:rPr>
        <w:t xml:space="preserve"> </w:t>
      </w:r>
      <w:r w:rsidRPr="00804115">
        <w:rPr>
          <w:rFonts w:cs="Times New Roman"/>
          <w:lang w:val="tr-TR"/>
        </w:rPr>
        <w:t>Koşullar</w:t>
      </w:r>
    </w:p>
    <w:p w:rsidR="00E10610" w:rsidRPr="00804115" w:rsidRDefault="00E10610" w:rsidP="002B5A21">
      <w:pPr>
        <w:pStyle w:val="GvdeMetni"/>
        <w:spacing w:line="276" w:lineRule="auto"/>
        <w:ind w:left="824" w:right="64" w:firstLine="0"/>
        <w:jc w:val="both"/>
        <w:rPr>
          <w:rFonts w:cs="Times New Roman"/>
          <w:lang w:val="tr-TR"/>
        </w:rPr>
      </w:pPr>
      <w:r w:rsidRPr="00804115">
        <w:rPr>
          <w:rFonts w:cs="Times New Roman"/>
          <w:b/>
          <w:lang w:val="tr-TR"/>
        </w:rPr>
        <w:t xml:space="preserve">MADDE 6- </w:t>
      </w:r>
      <w:r w:rsidRPr="00804115">
        <w:rPr>
          <w:rFonts w:cs="Times New Roman"/>
          <w:lang w:val="tr-TR"/>
        </w:rPr>
        <w:t xml:space="preserve">(1) Lise son sınıfta olmaları </w:t>
      </w:r>
      <w:r w:rsidRPr="00804115">
        <w:rPr>
          <w:rFonts w:cs="Times New Roman"/>
          <w:spacing w:val="-3"/>
          <w:lang w:val="tr-TR"/>
        </w:rPr>
        <w:t xml:space="preserve">ya </w:t>
      </w:r>
      <w:r w:rsidRPr="00804115">
        <w:rPr>
          <w:rFonts w:cs="Times New Roman"/>
          <w:lang w:val="tr-TR"/>
        </w:rPr>
        <w:t>da mezun durumda bulunmaları</w:t>
      </w:r>
      <w:r w:rsidRPr="00804115">
        <w:rPr>
          <w:rFonts w:cs="Times New Roman"/>
          <w:spacing w:val="-6"/>
          <w:lang w:val="tr-TR"/>
        </w:rPr>
        <w:t xml:space="preserve"> </w:t>
      </w:r>
      <w:r w:rsidRPr="00804115">
        <w:rPr>
          <w:rFonts w:cs="Times New Roman"/>
          <w:lang w:val="tr-TR"/>
        </w:rPr>
        <w:t>koşuluyla:</w:t>
      </w:r>
    </w:p>
    <w:p w:rsidR="00E10610" w:rsidRPr="00804115" w:rsidRDefault="00E10610" w:rsidP="002B5A21">
      <w:pPr>
        <w:pStyle w:val="ListeParagraf"/>
        <w:widowControl w:val="0"/>
        <w:numPr>
          <w:ilvl w:val="0"/>
          <w:numId w:val="5"/>
        </w:numPr>
        <w:tabs>
          <w:tab w:val="left" w:pos="426"/>
        </w:tabs>
        <w:spacing w:after="0" w:line="276" w:lineRule="auto"/>
        <w:ind w:hanging="545"/>
        <w:contextualSpacing w:val="0"/>
        <w:jc w:val="both"/>
        <w:rPr>
          <w:rFonts w:ascii="Times New Roman" w:eastAsia="Times New Roman" w:hAnsi="Times New Roman" w:cs="Times New Roman"/>
          <w:sz w:val="24"/>
          <w:szCs w:val="24"/>
        </w:rPr>
      </w:pPr>
      <w:r w:rsidRPr="00804115">
        <w:rPr>
          <w:rFonts w:ascii="Times New Roman" w:hAnsi="Times New Roman" w:cs="Times New Roman"/>
          <w:sz w:val="24"/>
          <w:szCs w:val="24"/>
        </w:rPr>
        <w:t>Yabancı uyruklu</w:t>
      </w:r>
      <w:r w:rsidRPr="00804115">
        <w:rPr>
          <w:rFonts w:ascii="Times New Roman" w:hAnsi="Times New Roman" w:cs="Times New Roman"/>
          <w:spacing w:val="-4"/>
          <w:sz w:val="24"/>
          <w:szCs w:val="24"/>
        </w:rPr>
        <w:t xml:space="preserve"> </w:t>
      </w:r>
      <w:r w:rsidRPr="00804115">
        <w:rPr>
          <w:rFonts w:ascii="Times New Roman" w:hAnsi="Times New Roman" w:cs="Times New Roman"/>
          <w:sz w:val="24"/>
          <w:szCs w:val="24"/>
        </w:rPr>
        <w:t>olanların,</w:t>
      </w:r>
    </w:p>
    <w:p w:rsidR="00E10610" w:rsidRPr="00804115" w:rsidRDefault="00E10610" w:rsidP="002B5A21">
      <w:pPr>
        <w:pStyle w:val="ListeParagraf"/>
        <w:widowControl w:val="0"/>
        <w:numPr>
          <w:ilvl w:val="0"/>
          <w:numId w:val="5"/>
        </w:numPr>
        <w:tabs>
          <w:tab w:val="left" w:pos="360"/>
          <w:tab w:val="left" w:pos="459"/>
        </w:tabs>
        <w:spacing w:after="0" w:line="276" w:lineRule="auto"/>
        <w:ind w:left="175" w:right="115" w:firstLine="0"/>
        <w:contextualSpacing w:val="0"/>
        <w:jc w:val="both"/>
        <w:rPr>
          <w:rFonts w:ascii="Times New Roman" w:eastAsia="Times New Roman" w:hAnsi="Times New Roman" w:cs="Times New Roman"/>
          <w:sz w:val="24"/>
          <w:szCs w:val="24"/>
        </w:rPr>
      </w:pPr>
      <w:proofErr w:type="gramStart"/>
      <w:r w:rsidRPr="00804115">
        <w:rPr>
          <w:rFonts w:ascii="Times New Roman" w:eastAsia="Times New Roman" w:hAnsi="Times New Roman" w:cs="Times New Roman"/>
          <w:sz w:val="24"/>
          <w:szCs w:val="24"/>
        </w:rPr>
        <w:t>Doğumla Türk vatandaşı olup da İçişleri Bakanlığı’ndan Türk vatandaşlığından çıkma izni alanlar ve bunların Türk vatandaşlığından çıkma belgesinde kayıtlı reşit olmayan çocuklarının Türk Vatandaşlığı Kanunu uyarınca aldığı Tanınan Hakların Kullanılmasına İlişkin Belge sahibi olduklarını belgeleyenlerin, (5901 sayılı Türk Vatandaşlığı Kanununun 7. Maddesinde “(1) Türkiye içinde veya dışında Türk vatandaşı ana veya babadan evlilik birliği içinde doğan çocuk Türk vatandaşıdır.” hükmü bulunmakta olup, yurt dışından kabul kontenjanlarına başvuracak adayların Türk Vatandaşlığı Kanunu’nu incelemelerinde yarar bulunmaktadır.)</w:t>
      </w:r>
      <w:proofErr w:type="gramEnd"/>
    </w:p>
    <w:p w:rsidR="00E10610" w:rsidRPr="00804115" w:rsidRDefault="00E10610" w:rsidP="002B5A21">
      <w:pPr>
        <w:pStyle w:val="ListeParagraf"/>
        <w:widowControl w:val="0"/>
        <w:numPr>
          <w:ilvl w:val="0"/>
          <w:numId w:val="5"/>
        </w:numPr>
        <w:tabs>
          <w:tab w:val="left" w:pos="426"/>
        </w:tabs>
        <w:spacing w:after="0" w:line="276" w:lineRule="auto"/>
        <w:ind w:left="175" w:right="123" w:firstLine="0"/>
        <w:contextualSpacing w:val="0"/>
        <w:jc w:val="both"/>
        <w:rPr>
          <w:rFonts w:ascii="Times New Roman" w:eastAsia="Times New Roman" w:hAnsi="Times New Roman" w:cs="Times New Roman"/>
          <w:sz w:val="24"/>
          <w:szCs w:val="24"/>
        </w:rPr>
      </w:pPr>
      <w:r w:rsidRPr="00804115">
        <w:rPr>
          <w:rFonts w:ascii="Times New Roman" w:hAnsi="Times New Roman" w:cs="Times New Roman"/>
          <w:sz w:val="24"/>
          <w:szCs w:val="24"/>
        </w:rPr>
        <w:t>Yabancı uyruklu iken sonradan kazanılan vatandaşlık ile Türkiye Cumhuriyeti vatandaşlığına geçenlerin / bu durumdaki çift</w:t>
      </w:r>
      <w:r w:rsidRPr="00804115">
        <w:rPr>
          <w:rFonts w:ascii="Times New Roman" w:hAnsi="Times New Roman" w:cs="Times New Roman"/>
          <w:spacing w:val="-10"/>
          <w:sz w:val="24"/>
          <w:szCs w:val="24"/>
        </w:rPr>
        <w:t xml:space="preserve"> </w:t>
      </w:r>
      <w:r w:rsidRPr="00804115">
        <w:rPr>
          <w:rFonts w:ascii="Times New Roman" w:hAnsi="Times New Roman" w:cs="Times New Roman"/>
          <w:sz w:val="24"/>
          <w:szCs w:val="24"/>
        </w:rPr>
        <w:t>uyrukluların,</w:t>
      </w:r>
    </w:p>
    <w:p w:rsidR="00E10610" w:rsidRPr="00804115" w:rsidRDefault="00E10610" w:rsidP="002B5A21">
      <w:pPr>
        <w:tabs>
          <w:tab w:val="left" w:pos="395"/>
        </w:tabs>
        <w:spacing w:after="0" w:line="276" w:lineRule="auto"/>
        <w:ind w:left="142" w:right="115"/>
        <w:jc w:val="both"/>
        <w:rPr>
          <w:rFonts w:ascii="Times New Roman" w:eastAsia="Times New Roman" w:hAnsi="Times New Roman" w:cs="Times New Roman"/>
          <w:sz w:val="24"/>
          <w:szCs w:val="24"/>
        </w:rPr>
      </w:pPr>
      <w:r w:rsidRPr="00804115">
        <w:rPr>
          <w:rFonts w:ascii="Times New Roman" w:hAnsi="Times New Roman" w:cs="Times New Roman"/>
          <w:sz w:val="24"/>
          <w:szCs w:val="24"/>
        </w:rPr>
        <w:t>ç) 1) 01/02/2013 tarihinden önce yurtdışında ortaöğretime devam eden Türkiye Cumhuriyeti uyruklu öğrencilerden ise ortaöğretiminin (lise) son üç yılını KKTC hariç yabancı bir ülkede tamamlayanların (ortaöğretiminin (lise) tamamını KKTC dışında yabancı bir ülkedeki MEB nezdinde açılmış olan Türk okullarında tamamlayanlar</w:t>
      </w:r>
      <w:r w:rsidRPr="00804115">
        <w:rPr>
          <w:rFonts w:ascii="Times New Roman" w:hAnsi="Times New Roman" w:cs="Times New Roman"/>
          <w:spacing w:val="-12"/>
          <w:sz w:val="24"/>
          <w:szCs w:val="24"/>
        </w:rPr>
        <w:t xml:space="preserve"> </w:t>
      </w:r>
      <w:proofErr w:type="gramStart"/>
      <w:r w:rsidRPr="00804115">
        <w:rPr>
          <w:rFonts w:ascii="Times New Roman" w:hAnsi="Times New Roman" w:cs="Times New Roman"/>
          <w:sz w:val="24"/>
          <w:szCs w:val="24"/>
        </w:rPr>
        <w:t>dahil</w:t>
      </w:r>
      <w:proofErr w:type="gramEnd"/>
      <w:r w:rsidRPr="00804115">
        <w:rPr>
          <w:rFonts w:ascii="Times New Roman" w:hAnsi="Times New Roman" w:cs="Times New Roman"/>
          <w:sz w:val="24"/>
          <w:szCs w:val="24"/>
        </w:rPr>
        <w:t>),</w:t>
      </w:r>
    </w:p>
    <w:p w:rsidR="00E10610" w:rsidRPr="00804115" w:rsidRDefault="00E10610" w:rsidP="002B5A21">
      <w:pPr>
        <w:pStyle w:val="GvdeMetni"/>
        <w:tabs>
          <w:tab w:val="left" w:pos="742"/>
        </w:tabs>
        <w:spacing w:line="276" w:lineRule="auto"/>
        <w:ind w:right="120" w:firstLine="300"/>
        <w:jc w:val="both"/>
        <w:rPr>
          <w:rFonts w:cs="Times New Roman"/>
          <w:lang w:val="tr-TR"/>
        </w:rPr>
      </w:pPr>
      <w:r w:rsidRPr="00804115">
        <w:rPr>
          <w:rFonts w:cs="Times New Roman"/>
          <w:lang w:val="tr-TR"/>
        </w:rPr>
        <w:t>2) 01/02/2013 tarihinden sonra yurt dışında ortaöğretime başlayan adayların yurt dışından kabul kontenjanlarına ortaöğretiminin (lise) tamamını KKTC hariç yabancı bir ülkede tamamlayanların (ortaöğretiminin (lise) tamamını KKTC dışında yabancı bir ülkedeki MEB nezdinde açılmış olan Türk okullarında tamamlayanlar</w:t>
      </w:r>
      <w:r w:rsidRPr="00804115">
        <w:rPr>
          <w:rFonts w:cs="Times New Roman"/>
          <w:spacing w:val="-12"/>
          <w:lang w:val="tr-TR"/>
        </w:rPr>
        <w:t xml:space="preserve"> </w:t>
      </w:r>
      <w:proofErr w:type="gramStart"/>
      <w:r w:rsidRPr="00804115">
        <w:rPr>
          <w:rFonts w:cs="Times New Roman"/>
          <w:lang w:val="tr-TR"/>
        </w:rPr>
        <w:t>dahil</w:t>
      </w:r>
      <w:proofErr w:type="gramEnd"/>
      <w:r w:rsidRPr="00804115">
        <w:rPr>
          <w:rFonts w:cs="Times New Roman"/>
          <w:lang w:val="tr-TR"/>
        </w:rPr>
        <w:t>),</w:t>
      </w:r>
    </w:p>
    <w:p w:rsidR="00E10610" w:rsidRPr="00804115" w:rsidRDefault="00E10610" w:rsidP="002B5A21">
      <w:pPr>
        <w:pStyle w:val="ListeParagraf"/>
        <w:widowControl w:val="0"/>
        <w:numPr>
          <w:ilvl w:val="0"/>
          <w:numId w:val="5"/>
        </w:numPr>
        <w:tabs>
          <w:tab w:val="left" w:pos="426"/>
        </w:tabs>
        <w:spacing w:after="0" w:line="276" w:lineRule="auto"/>
        <w:ind w:left="175" w:right="119" w:firstLine="0"/>
        <w:contextualSpacing w:val="0"/>
        <w:jc w:val="both"/>
        <w:rPr>
          <w:rFonts w:ascii="Times New Roman" w:eastAsia="Times New Roman" w:hAnsi="Times New Roman" w:cs="Times New Roman"/>
          <w:sz w:val="24"/>
          <w:szCs w:val="24"/>
        </w:rPr>
      </w:pPr>
      <w:r w:rsidRPr="00804115">
        <w:rPr>
          <w:rFonts w:ascii="Times New Roman" w:eastAsia="Times New Roman" w:hAnsi="Times New Roman" w:cs="Times New Roman"/>
          <w:sz w:val="24"/>
          <w:szCs w:val="24"/>
        </w:rPr>
        <w:t>KKTC uyruklu olup; KKTC‘de ikamet eden ve KKTC‘de ortaöğretimini tamamlayan GCE AL sınav sonuçlarına sahip olanlar ile 2005-2010 tarihleri arasında diğer ülkelerdeki kolej ve liselere kayıt yaptırıp eğitim alarak GCE AL sınav sonuçlarına sahip olan veya sahip olacakların, başvuruları kabul</w:t>
      </w:r>
      <w:r w:rsidRPr="00804115">
        <w:rPr>
          <w:rFonts w:ascii="Times New Roman" w:eastAsia="Times New Roman" w:hAnsi="Times New Roman" w:cs="Times New Roman"/>
          <w:spacing w:val="-4"/>
          <w:sz w:val="24"/>
          <w:szCs w:val="24"/>
        </w:rPr>
        <w:t xml:space="preserve"> </w:t>
      </w:r>
      <w:r w:rsidRPr="00804115">
        <w:rPr>
          <w:rFonts w:ascii="Times New Roman" w:eastAsia="Times New Roman" w:hAnsi="Times New Roman" w:cs="Times New Roman"/>
          <w:sz w:val="24"/>
          <w:szCs w:val="24"/>
        </w:rPr>
        <w:t>edilir.</w:t>
      </w:r>
    </w:p>
    <w:p w:rsidR="00E10610" w:rsidRPr="00804115" w:rsidRDefault="00E10610" w:rsidP="002B5A21">
      <w:pPr>
        <w:tabs>
          <w:tab w:val="left" w:pos="1163"/>
        </w:tabs>
        <w:spacing w:after="0" w:line="276" w:lineRule="auto"/>
        <w:ind w:left="-223" w:firstLine="965"/>
        <w:jc w:val="both"/>
        <w:rPr>
          <w:rFonts w:ascii="Times New Roman" w:eastAsia="Times New Roman" w:hAnsi="Times New Roman" w:cs="Times New Roman"/>
          <w:sz w:val="24"/>
          <w:szCs w:val="24"/>
        </w:rPr>
      </w:pPr>
      <w:r w:rsidRPr="00804115">
        <w:rPr>
          <w:rFonts w:ascii="Times New Roman" w:hAnsi="Times New Roman" w:cs="Times New Roman"/>
          <w:sz w:val="24"/>
          <w:szCs w:val="24"/>
        </w:rPr>
        <w:t>(2)Adaylardan;</w:t>
      </w:r>
    </w:p>
    <w:p w:rsidR="00E10610" w:rsidRPr="00804115" w:rsidRDefault="00E10610" w:rsidP="002B5A21">
      <w:pPr>
        <w:pStyle w:val="ListeParagraf"/>
        <w:widowControl w:val="0"/>
        <w:numPr>
          <w:ilvl w:val="0"/>
          <w:numId w:val="4"/>
        </w:numPr>
        <w:tabs>
          <w:tab w:val="left" w:pos="443"/>
        </w:tabs>
        <w:spacing w:after="0" w:line="276" w:lineRule="auto"/>
        <w:ind w:left="175" w:right="118" w:firstLine="0"/>
        <w:contextualSpacing w:val="0"/>
        <w:jc w:val="both"/>
        <w:rPr>
          <w:rFonts w:ascii="Times New Roman" w:eastAsia="Times New Roman" w:hAnsi="Times New Roman" w:cs="Times New Roman"/>
          <w:sz w:val="24"/>
          <w:szCs w:val="24"/>
        </w:rPr>
      </w:pPr>
      <w:r w:rsidRPr="00804115">
        <w:rPr>
          <w:rFonts w:ascii="Times New Roman" w:eastAsia="Times New Roman" w:hAnsi="Times New Roman" w:cs="Times New Roman"/>
          <w:sz w:val="24"/>
          <w:szCs w:val="24"/>
        </w:rPr>
        <w:t>Türkiye Cumhuriyeti uyruklu olup ortaöğreniminin (lise) tamamını Türkiye’de veya KKTC’de</w:t>
      </w:r>
      <w:r w:rsidRPr="00804115">
        <w:rPr>
          <w:rFonts w:ascii="Times New Roman" w:eastAsia="Times New Roman" w:hAnsi="Times New Roman" w:cs="Times New Roman"/>
          <w:spacing w:val="-5"/>
          <w:sz w:val="24"/>
          <w:szCs w:val="24"/>
        </w:rPr>
        <w:t xml:space="preserve"> </w:t>
      </w:r>
      <w:r w:rsidRPr="00804115">
        <w:rPr>
          <w:rFonts w:ascii="Times New Roman" w:eastAsia="Times New Roman" w:hAnsi="Times New Roman" w:cs="Times New Roman"/>
          <w:sz w:val="24"/>
          <w:szCs w:val="24"/>
        </w:rPr>
        <w:t>tamamlayanların,</w:t>
      </w:r>
    </w:p>
    <w:p w:rsidR="00E10610" w:rsidRPr="00804115" w:rsidRDefault="00E10610" w:rsidP="002B5A21">
      <w:pPr>
        <w:pStyle w:val="ListeParagraf"/>
        <w:widowControl w:val="0"/>
        <w:numPr>
          <w:ilvl w:val="0"/>
          <w:numId w:val="4"/>
        </w:numPr>
        <w:tabs>
          <w:tab w:val="left" w:pos="402"/>
        </w:tabs>
        <w:spacing w:after="0" w:line="276" w:lineRule="auto"/>
        <w:ind w:left="175" w:right="119" w:firstLine="0"/>
        <w:contextualSpacing w:val="0"/>
        <w:jc w:val="both"/>
        <w:rPr>
          <w:rFonts w:ascii="Times New Roman" w:eastAsia="Times New Roman" w:hAnsi="Times New Roman" w:cs="Times New Roman"/>
          <w:sz w:val="24"/>
          <w:szCs w:val="24"/>
        </w:rPr>
      </w:pPr>
      <w:r w:rsidRPr="00804115">
        <w:rPr>
          <w:rFonts w:ascii="Times New Roman" w:hAnsi="Times New Roman" w:cs="Times New Roman"/>
          <w:sz w:val="24"/>
          <w:szCs w:val="24"/>
        </w:rPr>
        <w:t xml:space="preserve"> KKTC uyruklu olanların (ortaöğreniminin tamamını (lise) KKTC liselerinde bitirip GCE AL sonucuna sahip olanlar ile 2005-2010 tarihleri arasında diğer ülkelerdeki kolej ve liselere </w:t>
      </w:r>
      <w:r w:rsidRPr="00804115">
        <w:rPr>
          <w:rFonts w:ascii="Times New Roman" w:hAnsi="Times New Roman" w:cs="Times New Roman"/>
          <w:sz w:val="24"/>
          <w:szCs w:val="24"/>
        </w:rPr>
        <w:lastRenderedPageBreak/>
        <w:t>kayıt yaptırıp eğitim alarak GCE AL sınav sonuçlarına sahip olan veya sahip olacaklar</w:t>
      </w:r>
      <w:r w:rsidRPr="00804115">
        <w:rPr>
          <w:rFonts w:ascii="Times New Roman" w:hAnsi="Times New Roman" w:cs="Times New Roman"/>
          <w:spacing w:val="-20"/>
          <w:sz w:val="24"/>
          <w:szCs w:val="24"/>
        </w:rPr>
        <w:t xml:space="preserve"> </w:t>
      </w:r>
      <w:r w:rsidRPr="00804115">
        <w:rPr>
          <w:rFonts w:ascii="Times New Roman" w:hAnsi="Times New Roman" w:cs="Times New Roman"/>
          <w:sz w:val="24"/>
          <w:szCs w:val="24"/>
        </w:rPr>
        <w:t>hariç),</w:t>
      </w:r>
    </w:p>
    <w:p w:rsidR="00E10610" w:rsidRPr="00804115" w:rsidRDefault="00E10610" w:rsidP="002B5A21">
      <w:pPr>
        <w:pStyle w:val="ListeParagraf"/>
        <w:widowControl w:val="0"/>
        <w:numPr>
          <w:ilvl w:val="0"/>
          <w:numId w:val="4"/>
        </w:numPr>
        <w:tabs>
          <w:tab w:val="left" w:pos="393"/>
        </w:tabs>
        <w:spacing w:after="0" w:line="276" w:lineRule="auto"/>
        <w:ind w:left="175" w:right="125" w:firstLine="0"/>
        <w:contextualSpacing w:val="0"/>
        <w:jc w:val="both"/>
        <w:rPr>
          <w:rFonts w:ascii="Times New Roman" w:eastAsia="Times New Roman" w:hAnsi="Times New Roman" w:cs="Times New Roman"/>
          <w:sz w:val="24"/>
          <w:szCs w:val="24"/>
        </w:rPr>
      </w:pPr>
      <w:proofErr w:type="gramStart"/>
      <w:r w:rsidRPr="00804115">
        <w:rPr>
          <w:rFonts w:ascii="Times New Roman" w:hAnsi="Times New Roman" w:cs="Times New Roman"/>
          <w:sz w:val="24"/>
          <w:szCs w:val="24"/>
        </w:rPr>
        <w:t>a</w:t>
      </w:r>
      <w:proofErr w:type="gramEnd"/>
      <w:r w:rsidRPr="00804115">
        <w:rPr>
          <w:rFonts w:ascii="Times New Roman" w:hAnsi="Times New Roman" w:cs="Times New Roman"/>
          <w:sz w:val="24"/>
          <w:szCs w:val="24"/>
        </w:rPr>
        <w:t xml:space="preserve"> maddesinin 2 numaralı bendinde tanımlanan doğumla ilk uyruğu Türkiye Cumhuriyeti olan çift uyrukluların, (a maddesinin 4 numaralı bendindeki şartları sağlayanlar</w:t>
      </w:r>
      <w:r w:rsidRPr="00804115">
        <w:rPr>
          <w:rFonts w:ascii="Times New Roman" w:hAnsi="Times New Roman" w:cs="Times New Roman"/>
          <w:spacing w:val="-12"/>
          <w:sz w:val="24"/>
          <w:szCs w:val="24"/>
        </w:rPr>
        <w:t xml:space="preserve"> </w:t>
      </w:r>
      <w:r w:rsidRPr="00804115">
        <w:rPr>
          <w:rFonts w:ascii="Times New Roman" w:hAnsi="Times New Roman" w:cs="Times New Roman"/>
          <w:sz w:val="24"/>
          <w:szCs w:val="24"/>
        </w:rPr>
        <w:t>hariç)</w:t>
      </w:r>
    </w:p>
    <w:p w:rsidR="00E10610" w:rsidRPr="00804115" w:rsidRDefault="00E10610" w:rsidP="002B5A21">
      <w:pPr>
        <w:tabs>
          <w:tab w:val="left" w:pos="410"/>
        </w:tabs>
        <w:spacing w:after="0" w:line="276" w:lineRule="auto"/>
        <w:ind w:left="142" w:right="114"/>
        <w:jc w:val="both"/>
        <w:rPr>
          <w:rFonts w:ascii="Times New Roman" w:eastAsia="Times New Roman" w:hAnsi="Times New Roman" w:cs="Times New Roman"/>
          <w:sz w:val="24"/>
          <w:szCs w:val="24"/>
        </w:rPr>
      </w:pPr>
      <w:r w:rsidRPr="00804115">
        <w:rPr>
          <w:rFonts w:ascii="Times New Roman" w:hAnsi="Times New Roman" w:cs="Times New Roman"/>
          <w:sz w:val="24"/>
          <w:szCs w:val="24"/>
        </w:rPr>
        <w:t>ç) Uyruğundan birisi KKTC olan çift uyrukluların (ortaöğreniminin (lise) tamamını KKTC liselerinde bitirip GCE AL sonucuna sahip olanlar ile 2005-2010 tarihleri arasında diğer ülkelerdeki kolej ve liselere kayıt yaptırıp eğitim alarak GCE AL sınav sonuçlarına sahip olan veya sahip olacaklar</w:t>
      </w:r>
      <w:r w:rsidRPr="00804115">
        <w:rPr>
          <w:rFonts w:ascii="Times New Roman" w:hAnsi="Times New Roman" w:cs="Times New Roman"/>
          <w:spacing w:val="-6"/>
          <w:sz w:val="24"/>
          <w:szCs w:val="24"/>
        </w:rPr>
        <w:t xml:space="preserve"> </w:t>
      </w:r>
      <w:r w:rsidRPr="00804115">
        <w:rPr>
          <w:rFonts w:ascii="Times New Roman" w:hAnsi="Times New Roman" w:cs="Times New Roman"/>
          <w:sz w:val="24"/>
          <w:szCs w:val="24"/>
        </w:rPr>
        <w:t>hariç),</w:t>
      </w:r>
    </w:p>
    <w:p w:rsidR="00E10610" w:rsidRPr="00804115" w:rsidRDefault="00E10610" w:rsidP="002B5A21">
      <w:pPr>
        <w:pStyle w:val="ListeParagraf"/>
        <w:widowControl w:val="0"/>
        <w:numPr>
          <w:ilvl w:val="0"/>
          <w:numId w:val="4"/>
        </w:numPr>
        <w:tabs>
          <w:tab w:val="left" w:pos="390"/>
        </w:tabs>
        <w:spacing w:after="0" w:line="276" w:lineRule="auto"/>
        <w:ind w:left="175" w:right="122" w:firstLine="0"/>
        <w:contextualSpacing w:val="0"/>
        <w:jc w:val="both"/>
        <w:rPr>
          <w:rFonts w:ascii="Times New Roman" w:eastAsia="Times New Roman" w:hAnsi="Times New Roman" w:cs="Times New Roman"/>
          <w:sz w:val="24"/>
          <w:szCs w:val="24"/>
        </w:rPr>
      </w:pPr>
      <w:r w:rsidRPr="00804115">
        <w:rPr>
          <w:rFonts w:ascii="Times New Roman" w:eastAsia="Times New Roman" w:hAnsi="Times New Roman" w:cs="Times New Roman"/>
          <w:sz w:val="24"/>
          <w:szCs w:val="24"/>
        </w:rPr>
        <w:t xml:space="preserve">Türkiye’deki büyükelçilikler bünyesinde bulunan okullar ile Türkiye’de bulunan yabancı liselerde öğrenimlerini gören Türkiye Cumhuriyeti uyruklu olan veya a maddesinin 2 </w:t>
      </w:r>
      <w:r w:rsidRPr="00804115">
        <w:rPr>
          <w:rFonts w:ascii="Times New Roman" w:hAnsi="Times New Roman" w:cs="Times New Roman"/>
          <w:sz w:val="24"/>
          <w:szCs w:val="24"/>
        </w:rPr>
        <w:t>numaralı bendinde tanımlanan doğumla ilk uyruğu Türkiye Cumhuriyeti olan çift uyrukluların başvuruları kabul</w:t>
      </w:r>
      <w:r w:rsidRPr="00804115">
        <w:rPr>
          <w:rFonts w:ascii="Times New Roman" w:hAnsi="Times New Roman" w:cs="Times New Roman"/>
          <w:spacing w:val="-1"/>
          <w:sz w:val="24"/>
          <w:szCs w:val="24"/>
        </w:rPr>
        <w:t xml:space="preserve"> </w:t>
      </w:r>
      <w:r w:rsidRPr="00804115">
        <w:rPr>
          <w:rFonts w:ascii="Times New Roman" w:hAnsi="Times New Roman" w:cs="Times New Roman"/>
          <w:sz w:val="24"/>
          <w:szCs w:val="24"/>
        </w:rPr>
        <w:t>edilmez.</w:t>
      </w:r>
    </w:p>
    <w:p w:rsidR="00E10610" w:rsidRPr="002B5A21" w:rsidRDefault="00E10610" w:rsidP="002B5A21">
      <w:pPr>
        <w:pStyle w:val="ListeParagraf"/>
        <w:tabs>
          <w:tab w:val="left" w:pos="400"/>
        </w:tabs>
        <w:spacing w:after="0" w:line="276" w:lineRule="auto"/>
        <w:ind w:left="175" w:right="122"/>
        <w:jc w:val="both"/>
        <w:rPr>
          <w:rFonts w:ascii="Times New Roman" w:eastAsia="Times New Roman" w:hAnsi="Times New Roman" w:cs="Times New Roman"/>
          <w:sz w:val="24"/>
          <w:szCs w:val="24"/>
        </w:rPr>
      </w:pPr>
      <w:r w:rsidRPr="00804115">
        <w:rPr>
          <w:rFonts w:ascii="Times New Roman" w:hAnsi="Times New Roman" w:cs="Times New Roman"/>
          <w:color w:val="000000" w:themeColor="text1"/>
          <w:sz w:val="24"/>
          <w:szCs w:val="24"/>
        </w:rPr>
        <w:t xml:space="preserve">(3) </w:t>
      </w:r>
      <w:r w:rsidRPr="00804115">
        <w:rPr>
          <w:rFonts w:ascii="Times New Roman" w:hAnsi="Times New Roman" w:cs="Times New Roman"/>
          <w:sz w:val="24"/>
          <w:szCs w:val="24"/>
        </w:rPr>
        <w:t>Başvuracak adayların YÖK tarafından ilan edilen Yurtdışından Öğrenci Kabulüne İlişkin Esaslar kapsamında belirtilen aday olma koşullarını sağlamaları gerekir.</w:t>
      </w:r>
    </w:p>
    <w:p w:rsidR="00E10610" w:rsidRPr="00804115" w:rsidRDefault="002B5A21" w:rsidP="002B5A21">
      <w:pPr>
        <w:tabs>
          <w:tab w:val="left" w:pos="566"/>
        </w:tabs>
        <w:spacing w:after="0" w:line="276"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ab/>
      </w:r>
      <w:r w:rsidR="00CD55CA">
        <w:rPr>
          <w:rFonts w:ascii="Times New Roman" w:hAnsi="Times New Roman" w:cs="Times New Roman"/>
          <w:b/>
          <w:sz w:val="24"/>
          <w:szCs w:val="24"/>
          <w:shd w:val="clear" w:color="auto" w:fill="FFFFFF"/>
        </w:rPr>
        <w:tab/>
      </w:r>
      <w:r w:rsidRPr="00804115">
        <w:rPr>
          <w:rFonts w:ascii="Times New Roman" w:hAnsi="Times New Roman" w:cs="Times New Roman"/>
          <w:b/>
          <w:sz w:val="24"/>
          <w:szCs w:val="24"/>
          <w:shd w:val="clear" w:color="auto" w:fill="FFFFFF"/>
        </w:rPr>
        <w:t>MADDE 7</w:t>
      </w:r>
      <w:r>
        <w:rPr>
          <w:rFonts w:ascii="Times New Roman" w:hAnsi="Times New Roman" w:cs="Times New Roman"/>
          <w:b/>
          <w:sz w:val="24"/>
          <w:szCs w:val="24"/>
          <w:shd w:val="clear" w:color="auto" w:fill="FFFFFF"/>
        </w:rPr>
        <w:t>-</w:t>
      </w:r>
      <w:r w:rsidR="00E10610" w:rsidRPr="00804115">
        <w:rPr>
          <w:rFonts w:ascii="Times New Roman" w:hAnsi="Times New Roman" w:cs="Times New Roman"/>
          <w:b/>
          <w:sz w:val="24"/>
          <w:szCs w:val="24"/>
          <w:shd w:val="clear" w:color="auto" w:fill="FFFFFF"/>
        </w:rPr>
        <w:t xml:space="preserve"> </w:t>
      </w:r>
      <w:r w:rsidR="00E10610" w:rsidRPr="00804115">
        <w:rPr>
          <w:rFonts w:ascii="Times New Roman" w:hAnsi="Times New Roman" w:cs="Times New Roman"/>
          <w:b/>
          <w:sz w:val="24"/>
          <w:szCs w:val="24"/>
        </w:rPr>
        <w:t>Başvuru, Kabul Şartları ve Tercih</w:t>
      </w:r>
    </w:p>
    <w:p w:rsidR="00E10610" w:rsidRPr="00804115" w:rsidRDefault="00E10610" w:rsidP="002B5A21">
      <w:pPr>
        <w:pStyle w:val="ListeParagraf"/>
        <w:numPr>
          <w:ilvl w:val="0"/>
          <w:numId w:val="7"/>
        </w:numPr>
        <w:tabs>
          <w:tab w:val="left" w:pos="566"/>
        </w:tabs>
        <w:spacing w:after="0" w:line="276" w:lineRule="auto"/>
        <w:jc w:val="both"/>
        <w:rPr>
          <w:rFonts w:ascii="Times New Roman" w:hAnsi="Times New Roman" w:cs="Times New Roman"/>
          <w:sz w:val="24"/>
          <w:szCs w:val="24"/>
        </w:rPr>
      </w:pPr>
      <w:r w:rsidRPr="00804115">
        <w:rPr>
          <w:rFonts w:ascii="Times New Roman" w:hAnsi="Times New Roman" w:cs="Times New Roman"/>
          <w:sz w:val="24"/>
          <w:szCs w:val="24"/>
        </w:rPr>
        <w:t xml:space="preserve">Yurt dışından başvuran öğrencilerin Üniversite programlarına başvurabilmeleri için bir lise programından mezun olmuş veya son </w:t>
      </w:r>
      <w:proofErr w:type="gramStart"/>
      <w:r w:rsidRPr="00804115">
        <w:rPr>
          <w:rFonts w:ascii="Times New Roman" w:hAnsi="Times New Roman" w:cs="Times New Roman"/>
          <w:sz w:val="24"/>
          <w:szCs w:val="24"/>
        </w:rPr>
        <w:t>yarı yılında</w:t>
      </w:r>
      <w:proofErr w:type="gramEnd"/>
      <w:r w:rsidRPr="00804115">
        <w:rPr>
          <w:rFonts w:ascii="Times New Roman" w:hAnsi="Times New Roman" w:cs="Times New Roman"/>
          <w:sz w:val="24"/>
          <w:szCs w:val="24"/>
        </w:rPr>
        <w:t xml:space="preserve"> okuyor olmaları gerekir. Adayların başvurularının değerlendirilmesi EK-1’de belirtilen sınavların/ mezuniyet puanlarının yüzdelik eşdeğer puanları dikkate alınarak yapılır.</w:t>
      </w:r>
    </w:p>
    <w:p w:rsidR="00E10610" w:rsidRPr="00804115" w:rsidRDefault="00E10610" w:rsidP="002B5A21">
      <w:pPr>
        <w:pStyle w:val="GvdeMetni"/>
        <w:numPr>
          <w:ilvl w:val="0"/>
          <w:numId w:val="7"/>
        </w:numPr>
        <w:tabs>
          <w:tab w:val="left" w:pos="1134"/>
        </w:tabs>
        <w:spacing w:line="276" w:lineRule="auto"/>
        <w:jc w:val="both"/>
        <w:rPr>
          <w:rFonts w:cs="Times New Roman"/>
          <w:lang w:val="tr-TR"/>
        </w:rPr>
      </w:pPr>
      <w:r w:rsidRPr="00804115">
        <w:rPr>
          <w:rFonts w:cs="Times New Roman"/>
          <w:lang w:val="tr-TR"/>
        </w:rPr>
        <w:t xml:space="preserve">Ulusal ve uluslararası sınavların geçerlilik süresi 2 (iki) yıldır. Lise bitirme sınavlarında geçerlilik süresi aranmaz.  </w:t>
      </w:r>
    </w:p>
    <w:p w:rsidR="00E10610" w:rsidRPr="00804115" w:rsidRDefault="00E10610" w:rsidP="002B5A21">
      <w:pPr>
        <w:pStyle w:val="GvdeMetni"/>
        <w:numPr>
          <w:ilvl w:val="0"/>
          <w:numId w:val="7"/>
        </w:numPr>
        <w:tabs>
          <w:tab w:val="left" w:pos="1134"/>
        </w:tabs>
        <w:spacing w:line="276" w:lineRule="auto"/>
        <w:jc w:val="both"/>
        <w:rPr>
          <w:rFonts w:cs="Times New Roman"/>
          <w:lang w:val="tr-TR"/>
        </w:rPr>
      </w:pPr>
      <w:r w:rsidRPr="00804115">
        <w:rPr>
          <w:rFonts w:cs="Times New Roman"/>
          <w:lang w:val="tr-TR"/>
        </w:rPr>
        <w:t>Başvurular, İzmir Kâtip Çelebi Üniversitesi Uluslararası Öğrenci Kabulü Akademik Takviminde belirtilen tarihler arasında Üniversitenin web sayfasından elektronik ortamda</w:t>
      </w:r>
      <w:r w:rsidRPr="00804115">
        <w:rPr>
          <w:rFonts w:cs="Times New Roman"/>
          <w:spacing w:val="-4"/>
          <w:lang w:val="tr-TR"/>
        </w:rPr>
        <w:t xml:space="preserve"> </w:t>
      </w:r>
      <w:r w:rsidRPr="00804115">
        <w:rPr>
          <w:rFonts w:cs="Times New Roman"/>
          <w:lang w:val="tr-TR"/>
        </w:rPr>
        <w:t xml:space="preserve">yapılır. </w:t>
      </w:r>
    </w:p>
    <w:p w:rsidR="00E10610" w:rsidRPr="00804115" w:rsidRDefault="00E10610" w:rsidP="002B5A21">
      <w:pPr>
        <w:pStyle w:val="ListeParagraf"/>
        <w:numPr>
          <w:ilvl w:val="0"/>
          <w:numId w:val="7"/>
        </w:numPr>
        <w:tabs>
          <w:tab w:val="left" w:pos="566"/>
        </w:tabs>
        <w:spacing w:after="0" w:line="276" w:lineRule="auto"/>
        <w:jc w:val="both"/>
        <w:rPr>
          <w:rFonts w:ascii="Times New Roman" w:hAnsi="Times New Roman" w:cs="Times New Roman"/>
          <w:sz w:val="24"/>
          <w:szCs w:val="24"/>
        </w:rPr>
      </w:pPr>
      <w:r w:rsidRPr="00804115">
        <w:rPr>
          <w:rFonts w:ascii="Times New Roman" w:eastAsia="Times New Roman" w:hAnsi="Times New Roman" w:cs="Times New Roman"/>
          <w:sz w:val="24"/>
          <w:szCs w:val="24"/>
        </w:rPr>
        <w:t>Adaylar web sayfasında yer alan kılavuzdaki programlardan en fazla 3’ünü tercih</w:t>
      </w:r>
      <w:r w:rsidRPr="00804115">
        <w:rPr>
          <w:rFonts w:ascii="Times New Roman" w:eastAsia="Times New Roman" w:hAnsi="Times New Roman" w:cs="Times New Roman"/>
          <w:spacing w:val="-5"/>
          <w:sz w:val="24"/>
          <w:szCs w:val="24"/>
        </w:rPr>
        <w:t xml:space="preserve"> </w:t>
      </w:r>
      <w:r w:rsidRPr="00804115">
        <w:rPr>
          <w:rFonts w:ascii="Times New Roman" w:eastAsia="Times New Roman" w:hAnsi="Times New Roman" w:cs="Times New Roman"/>
          <w:sz w:val="24"/>
          <w:szCs w:val="24"/>
        </w:rPr>
        <w:t xml:space="preserve">edebilirler. </w:t>
      </w:r>
      <w:r w:rsidRPr="00804115">
        <w:rPr>
          <w:rFonts w:ascii="Times New Roman" w:hAnsi="Times New Roman" w:cs="Times New Roman"/>
          <w:sz w:val="24"/>
          <w:szCs w:val="24"/>
        </w:rPr>
        <w:t>Tercihlerini yapmadan önce diplomalarının ve/veya sınav sonuç belgelerinin hem asıllarını, hem de Türkçe veya İngilizce dillerinden birine çevrilmiş örneklerini üniversite bilgi sistemine yüklemek zorundadırlar.</w:t>
      </w:r>
    </w:p>
    <w:p w:rsidR="00E10610" w:rsidRPr="002B5A21" w:rsidRDefault="00E10610" w:rsidP="002B5A21">
      <w:pPr>
        <w:pStyle w:val="ListeParagraf"/>
        <w:numPr>
          <w:ilvl w:val="0"/>
          <w:numId w:val="7"/>
        </w:numPr>
        <w:tabs>
          <w:tab w:val="left" w:pos="566"/>
        </w:tabs>
        <w:spacing w:after="0" w:line="276" w:lineRule="auto"/>
        <w:jc w:val="both"/>
        <w:rPr>
          <w:rFonts w:ascii="Times New Roman" w:hAnsi="Times New Roman" w:cs="Times New Roman"/>
          <w:sz w:val="24"/>
          <w:szCs w:val="24"/>
        </w:rPr>
      </w:pPr>
      <w:r w:rsidRPr="00804115">
        <w:rPr>
          <w:rFonts w:ascii="Times New Roman" w:hAnsi="Times New Roman" w:cs="Times New Roman"/>
          <w:sz w:val="24"/>
          <w:szCs w:val="24"/>
        </w:rPr>
        <w:t xml:space="preserve">Başvuru sistem üzerinde tamamlandıktan sonra aday; son aşamada dönüştürülen puanları “Aday Başvuru </w:t>
      </w:r>
      <w:proofErr w:type="spellStart"/>
      <w:r w:rsidRPr="00804115">
        <w:rPr>
          <w:rFonts w:ascii="Times New Roman" w:hAnsi="Times New Roman" w:cs="Times New Roman"/>
          <w:sz w:val="24"/>
          <w:szCs w:val="24"/>
        </w:rPr>
        <w:t>Formu”nda</w:t>
      </w:r>
      <w:proofErr w:type="spellEnd"/>
      <w:r w:rsidRPr="00804115">
        <w:rPr>
          <w:rFonts w:ascii="Times New Roman" w:hAnsi="Times New Roman" w:cs="Times New Roman"/>
          <w:sz w:val="24"/>
          <w:szCs w:val="24"/>
        </w:rPr>
        <w:t xml:space="preserve"> görür.  </w:t>
      </w:r>
    </w:p>
    <w:p w:rsidR="00BE06A2" w:rsidRPr="00804115" w:rsidRDefault="00BE06A2" w:rsidP="002B5A21">
      <w:pPr>
        <w:pStyle w:val="Balk1"/>
        <w:spacing w:line="276" w:lineRule="auto"/>
        <w:ind w:right="64"/>
        <w:jc w:val="both"/>
        <w:rPr>
          <w:rFonts w:cs="Times New Roman"/>
          <w:b w:val="0"/>
          <w:bCs w:val="0"/>
          <w:lang w:val="tr-TR"/>
        </w:rPr>
      </w:pPr>
      <w:r w:rsidRPr="00804115">
        <w:rPr>
          <w:rFonts w:cs="Times New Roman"/>
          <w:lang w:val="tr-TR"/>
        </w:rPr>
        <w:t>Öğrenci Seçme ve Yerleştirme</w:t>
      </w:r>
    </w:p>
    <w:p w:rsidR="00BE06A2" w:rsidRPr="00804115" w:rsidRDefault="00BE06A2" w:rsidP="002B5A21">
      <w:pPr>
        <w:pStyle w:val="GvdeMetni"/>
        <w:spacing w:line="276" w:lineRule="auto"/>
        <w:ind w:left="0" w:firstLine="0"/>
        <w:jc w:val="both"/>
        <w:rPr>
          <w:rFonts w:cs="Times New Roman"/>
          <w:b/>
          <w:lang w:val="tr-TR"/>
        </w:rPr>
      </w:pPr>
      <w:r w:rsidRPr="00804115">
        <w:rPr>
          <w:rFonts w:cs="Times New Roman"/>
          <w:b/>
          <w:lang w:val="tr-TR"/>
        </w:rPr>
        <w:t xml:space="preserve">           MADDE 8- </w:t>
      </w:r>
    </w:p>
    <w:p w:rsidR="00BE06A2" w:rsidRPr="00804115" w:rsidRDefault="00CD55CA" w:rsidP="00CD55CA">
      <w:pPr>
        <w:pStyle w:val="GvdeMetni"/>
        <w:numPr>
          <w:ilvl w:val="0"/>
          <w:numId w:val="8"/>
        </w:numPr>
        <w:spacing w:line="276" w:lineRule="auto"/>
        <w:ind w:left="284" w:firstLine="0"/>
        <w:jc w:val="both"/>
        <w:rPr>
          <w:rFonts w:cs="Times New Roman"/>
          <w:lang w:val="tr-TR"/>
        </w:rPr>
      </w:pPr>
      <w:r>
        <w:rPr>
          <w:rFonts w:cs="Times New Roman"/>
          <w:lang w:val="tr-TR"/>
        </w:rPr>
        <w:t xml:space="preserve"> </w:t>
      </w:r>
      <w:r w:rsidR="00BE06A2" w:rsidRPr="00804115">
        <w:rPr>
          <w:rFonts w:cs="Times New Roman"/>
          <w:lang w:val="tr-TR"/>
        </w:rPr>
        <w:t>Başvuruların değerlendirilmesi ve adayların yerleştirilmeleri İlgili Komisyon tarafından</w:t>
      </w:r>
      <w:r w:rsidR="00BE06A2" w:rsidRPr="00804115">
        <w:rPr>
          <w:rFonts w:cs="Times New Roman"/>
          <w:spacing w:val="-11"/>
          <w:lang w:val="tr-TR"/>
        </w:rPr>
        <w:t xml:space="preserve"> </w:t>
      </w:r>
      <w:r w:rsidR="00BE06A2" w:rsidRPr="00804115">
        <w:rPr>
          <w:rFonts w:cs="Times New Roman"/>
          <w:lang w:val="tr-TR"/>
        </w:rPr>
        <w:t xml:space="preserve">yapılır. </w:t>
      </w:r>
    </w:p>
    <w:p w:rsidR="00BE06A2" w:rsidRPr="00804115" w:rsidRDefault="00BE06A2" w:rsidP="002B5A21">
      <w:pPr>
        <w:pStyle w:val="ListeParagraf"/>
        <w:widowControl w:val="0"/>
        <w:numPr>
          <w:ilvl w:val="0"/>
          <w:numId w:val="8"/>
        </w:numPr>
        <w:tabs>
          <w:tab w:val="left" w:pos="300"/>
          <w:tab w:val="left" w:pos="742"/>
        </w:tabs>
        <w:spacing w:after="0" w:line="276" w:lineRule="auto"/>
        <w:contextualSpacing w:val="0"/>
        <w:jc w:val="both"/>
        <w:rPr>
          <w:rFonts w:ascii="Times New Roman" w:eastAsia="Times New Roman" w:hAnsi="Times New Roman" w:cs="Times New Roman"/>
          <w:sz w:val="24"/>
          <w:szCs w:val="24"/>
        </w:rPr>
      </w:pPr>
      <w:r w:rsidRPr="00804115">
        <w:rPr>
          <w:rFonts w:ascii="Times New Roman" w:eastAsia="Times New Roman" w:hAnsi="Times New Roman" w:cs="Times New Roman"/>
          <w:sz w:val="24"/>
          <w:szCs w:val="24"/>
        </w:rPr>
        <w:t xml:space="preserve">Ek-1’de listelenen sınavların/puanların yüzdelik eşdeğer puanlarından en az 50 ve üstü olan adayların başvuruları değerlendirmeye alınır.  </w:t>
      </w:r>
    </w:p>
    <w:p w:rsidR="00BE06A2" w:rsidRPr="00804115" w:rsidRDefault="00BE06A2" w:rsidP="002B5A21">
      <w:pPr>
        <w:pStyle w:val="ListeParagraf"/>
        <w:widowControl w:val="0"/>
        <w:numPr>
          <w:ilvl w:val="0"/>
          <w:numId w:val="8"/>
        </w:numPr>
        <w:tabs>
          <w:tab w:val="left" w:pos="1134"/>
        </w:tabs>
        <w:spacing w:after="0" w:line="276" w:lineRule="auto"/>
        <w:contextualSpacing w:val="0"/>
        <w:jc w:val="both"/>
        <w:rPr>
          <w:rFonts w:ascii="Times New Roman" w:hAnsi="Times New Roman" w:cs="Times New Roman"/>
          <w:sz w:val="24"/>
          <w:szCs w:val="24"/>
        </w:rPr>
      </w:pPr>
      <w:r w:rsidRPr="00804115">
        <w:rPr>
          <w:rFonts w:ascii="Times New Roman" w:hAnsi="Times New Roman" w:cs="Times New Roman"/>
          <w:sz w:val="24"/>
          <w:szCs w:val="24"/>
        </w:rPr>
        <w:t>Yurtdışından öğrenci kabulünde İlgili Komisyon kararlarıyla ülke/ülkelere göre kontenjanlar Üniversite Senatosu tarafından onaylandıktan sonra Uluslararası Öğrenci Başvuru Kılavuzu’nda, Koordinatörlüğün ve Üniversitenin web sayfasında duyurulur.</w:t>
      </w:r>
    </w:p>
    <w:p w:rsidR="00BE06A2" w:rsidRPr="00804115" w:rsidRDefault="00BE06A2" w:rsidP="002B5A21">
      <w:pPr>
        <w:pStyle w:val="ListeParagraf"/>
        <w:widowControl w:val="0"/>
        <w:numPr>
          <w:ilvl w:val="0"/>
          <w:numId w:val="8"/>
        </w:numPr>
        <w:tabs>
          <w:tab w:val="left" w:pos="317"/>
        </w:tabs>
        <w:spacing w:after="0" w:line="276" w:lineRule="auto"/>
        <w:contextualSpacing w:val="0"/>
        <w:jc w:val="both"/>
        <w:rPr>
          <w:rFonts w:ascii="Times New Roman" w:eastAsia="Times New Roman" w:hAnsi="Times New Roman" w:cs="Times New Roman"/>
          <w:sz w:val="24"/>
          <w:szCs w:val="24"/>
        </w:rPr>
      </w:pPr>
      <w:r w:rsidRPr="00804115">
        <w:rPr>
          <w:rFonts w:ascii="Times New Roman" w:hAnsi="Times New Roman" w:cs="Times New Roman"/>
          <w:sz w:val="24"/>
          <w:szCs w:val="24"/>
        </w:rPr>
        <w:t>Ülkeler</w:t>
      </w:r>
      <w:r w:rsidR="009D1086" w:rsidRPr="00804115">
        <w:rPr>
          <w:rFonts w:ascii="Times New Roman" w:hAnsi="Times New Roman" w:cs="Times New Roman"/>
          <w:sz w:val="24"/>
          <w:szCs w:val="24"/>
        </w:rPr>
        <w:t xml:space="preserve"> arasındaki çeşitliliği sağlamak</w:t>
      </w:r>
      <w:r w:rsidRPr="00804115">
        <w:rPr>
          <w:rFonts w:ascii="Times New Roman" w:hAnsi="Times New Roman" w:cs="Times New Roman"/>
          <w:sz w:val="24"/>
          <w:szCs w:val="24"/>
        </w:rPr>
        <w:t xml:space="preserve"> amacıyla İlgili Komisyon önerisi üzerine Senato tarafından </w:t>
      </w:r>
      <w:r w:rsidR="009D1086" w:rsidRPr="00804115">
        <w:rPr>
          <w:rFonts w:ascii="Times New Roman" w:hAnsi="Times New Roman" w:cs="Times New Roman"/>
          <w:sz w:val="24"/>
          <w:szCs w:val="24"/>
        </w:rPr>
        <w:t>öğrenci alımında öncelik verilecek ülkeler</w:t>
      </w:r>
      <w:r w:rsidRPr="00804115">
        <w:rPr>
          <w:rFonts w:ascii="Times New Roman" w:hAnsi="Times New Roman" w:cs="Times New Roman"/>
          <w:sz w:val="24"/>
          <w:szCs w:val="24"/>
        </w:rPr>
        <w:t xml:space="preserve"> belirlenir. </w:t>
      </w:r>
      <w:r w:rsidR="009D1086" w:rsidRPr="00804115">
        <w:rPr>
          <w:rFonts w:ascii="Times New Roman" w:hAnsi="Times New Roman" w:cs="Times New Roman"/>
          <w:sz w:val="24"/>
          <w:szCs w:val="24"/>
        </w:rPr>
        <w:t>Komisyon, adayların puanlarını ve ülke önceliklerini dikkate alarak öğrenci seçimini gerçekleştirir.</w:t>
      </w:r>
    </w:p>
    <w:p w:rsidR="00BE06A2" w:rsidRPr="00804115" w:rsidRDefault="00BE06A2" w:rsidP="002B5A21">
      <w:pPr>
        <w:pStyle w:val="ListeParagraf"/>
        <w:widowControl w:val="0"/>
        <w:numPr>
          <w:ilvl w:val="0"/>
          <w:numId w:val="8"/>
        </w:numPr>
        <w:tabs>
          <w:tab w:val="left" w:pos="1134"/>
        </w:tabs>
        <w:spacing w:after="0" w:line="276" w:lineRule="auto"/>
        <w:contextualSpacing w:val="0"/>
        <w:jc w:val="both"/>
        <w:rPr>
          <w:rFonts w:ascii="Times New Roman" w:eastAsia="Times New Roman" w:hAnsi="Times New Roman" w:cs="Times New Roman"/>
          <w:sz w:val="24"/>
          <w:szCs w:val="24"/>
        </w:rPr>
      </w:pPr>
      <w:r w:rsidRPr="00804115">
        <w:rPr>
          <w:rFonts w:ascii="Times New Roman" w:hAnsi="Times New Roman" w:cs="Times New Roman"/>
          <w:sz w:val="24"/>
          <w:szCs w:val="24"/>
        </w:rPr>
        <w:t>Yerleştirmede esas alınan puanların eşit olması halinde yaşı küçük olan aday</w:t>
      </w:r>
      <w:r w:rsidRPr="00804115">
        <w:rPr>
          <w:rFonts w:ascii="Times New Roman" w:hAnsi="Times New Roman" w:cs="Times New Roman"/>
          <w:spacing w:val="28"/>
          <w:sz w:val="24"/>
          <w:szCs w:val="24"/>
        </w:rPr>
        <w:t xml:space="preserve"> </w:t>
      </w:r>
      <w:r w:rsidRPr="00804115">
        <w:rPr>
          <w:rFonts w:ascii="Times New Roman" w:hAnsi="Times New Roman" w:cs="Times New Roman"/>
          <w:sz w:val="24"/>
          <w:szCs w:val="24"/>
        </w:rPr>
        <w:t>tercih edilir.</w:t>
      </w:r>
    </w:p>
    <w:p w:rsidR="00BE06A2" w:rsidRPr="00804115" w:rsidRDefault="00BE06A2" w:rsidP="002B5A21">
      <w:pPr>
        <w:pStyle w:val="ListeParagraf"/>
        <w:widowControl w:val="0"/>
        <w:numPr>
          <w:ilvl w:val="0"/>
          <w:numId w:val="8"/>
        </w:numPr>
        <w:tabs>
          <w:tab w:val="left" w:pos="1134"/>
        </w:tabs>
        <w:spacing w:after="0" w:line="276" w:lineRule="auto"/>
        <w:contextualSpacing w:val="0"/>
        <w:jc w:val="both"/>
        <w:rPr>
          <w:rFonts w:ascii="Times New Roman" w:eastAsia="Times New Roman" w:hAnsi="Times New Roman" w:cs="Times New Roman"/>
          <w:sz w:val="24"/>
          <w:szCs w:val="24"/>
        </w:rPr>
      </w:pPr>
      <w:r w:rsidRPr="00804115">
        <w:rPr>
          <w:rFonts w:ascii="Times New Roman" w:hAnsi="Times New Roman" w:cs="Times New Roman"/>
          <w:sz w:val="24"/>
          <w:szCs w:val="24"/>
        </w:rPr>
        <w:lastRenderedPageBreak/>
        <w:t>Kayıt dönemi içinde kaydını yaptırmayan adayların yerine; puan, tercih sırası ve Senato tarafından onaylanan ülke kontenjanı gözetilerek yedekler arasından yerleştirme</w:t>
      </w:r>
      <w:r w:rsidRPr="00804115">
        <w:rPr>
          <w:rFonts w:ascii="Times New Roman" w:hAnsi="Times New Roman" w:cs="Times New Roman"/>
          <w:spacing w:val="-13"/>
          <w:sz w:val="24"/>
          <w:szCs w:val="24"/>
        </w:rPr>
        <w:t xml:space="preserve"> </w:t>
      </w:r>
      <w:r w:rsidRPr="00804115">
        <w:rPr>
          <w:rFonts w:ascii="Times New Roman" w:hAnsi="Times New Roman" w:cs="Times New Roman"/>
          <w:sz w:val="24"/>
          <w:szCs w:val="24"/>
        </w:rPr>
        <w:t>yapılır.</w:t>
      </w:r>
      <w:r w:rsidRPr="00804115">
        <w:rPr>
          <w:rFonts w:ascii="Times New Roman" w:eastAsia="Times New Roman" w:hAnsi="Times New Roman" w:cs="Times New Roman"/>
          <w:sz w:val="24"/>
          <w:szCs w:val="24"/>
        </w:rPr>
        <w:t xml:space="preserve">                                                                                                                                                                                                                                                                                                                                                                                                                                                                                                                                                                                                                                                                                  </w:t>
      </w:r>
    </w:p>
    <w:p w:rsidR="00BE06A2" w:rsidRPr="00804115" w:rsidRDefault="00BE06A2" w:rsidP="002B5A21">
      <w:pPr>
        <w:pStyle w:val="ListeParagraf"/>
        <w:widowControl w:val="0"/>
        <w:numPr>
          <w:ilvl w:val="0"/>
          <w:numId w:val="8"/>
        </w:numPr>
        <w:tabs>
          <w:tab w:val="left" w:pos="1276"/>
        </w:tabs>
        <w:spacing w:after="0" w:line="276" w:lineRule="auto"/>
        <w:contextualSpacing w:val="0"/>
        <w:jc w:val="both"/>
        <w:rPr>
          <w:rFonts w:ascii="Times New Roman" w:eastAsia="Times New Roman" w:hAnsi="Times New Roman" w:cs="Times New Roman"/>
          <w:sz w:val="24"/>
          <w:szCs w:val="24"/>
        </w:rPr>
      </w:pPr>
      <w:r w:rsidRPr="00804115">
        <w:rPr>
          <w:rFonts w:ascii="Times New Roman" w:hAnsi="Times New Roman" w:cs="Times New Roman"/>
          <w:sz w:val="24"/>
          <w:szCs w:val="24"/>
        </w:rPr>
        <w:t>Asil ve yedek aday listeleri birlikte hazırlanarak, akademik takvimde belirtilen tarihlerde Üniversite web sayfasında ilan</w:t>
      </w:r>
      <w:r w:rsidRPr="00804115">
        <w:rPr>
          <w:rFonts w:ascii="Times New Roman" w:hAnsi="Times New Roman" w:cs="Times New Roman"/>
          <w:spacing w:val="-10"/>
          <w:sz w:val="24"/>
          <w:szCs w:val="24"/>
        </w:rPr>
        <w:t xml:space="preserve"> </w:t>
      </w:r>
      <w:r w:rsidRPr="00804115">
        <w:rPr>
          <w:rFonts w:ascii="Times New Roman" w:hAnsi="Times New Roman" w:cs="Times New Roman"/>
          <w:sz w:val="24"/>
          <w:szCs w:val="24"/>
        </w:rPr>
        <w:t>edilir.</w:t>
      </w:r>
    </w:p>
    <w:p w:rsidR="00804115" w:rsidRPr="00804115" w:rsidRDefault="00804115" w:rsidP="002B5A21">
      <w:pPr>
        <w:pStyle w:val="ListeParagraf"/>
        <w:widowControl w:val="0"/>
        <w:numPr>
          <w:ilvl w:val="0"/>
          <w:numId w:val="8"/>
        </w:numPr>
        <w:tabs>
          <w:tab w:val="left" w:pos="1276"/>
        </w:tabs>
        <w:spacing w:after="0" w:line="276" w:lineRule="auto"/>
        <w:contextualSpacing w:val="0"/>
        <w:jc w:val="both"/>
        <w:rPr>
          <w:rFonts w:ascii="Times New Roman" w:eastAsia="Times New Roman" w:hAnsi="Times New Roman" w:cs="Times New Roman"/>
          <w:sz w:val="24"/>
          <w:szCs w:val="24"/>
        </w:rPr>
      </w:pPr>
      <w:r>
        <w:rPr>
          <w:rFonts w:ascii="Times New Roman" w:hAnsi="Times New Roman" w:cs="Times New Roman"/>
          <w:sz w:val="24"/>
          <w:szCs w:val="24"/>
        </w:rPr>
        <w:t>Yedek listelerin hazırlanmasında asil öğrencil</w:t>
      </w:r>
      <w:r w:rsidR="007C707A">
        <w:rPr>
          <w:rFonts w:ascii="Times New Roman" w:hAnsi="Times New Roman" w:cs="Times New Roman"/>
          <w:sz w:val="24"/>
          <w:szCs w:val="24"/>
        </w:rPr>
        <w:t xml:space="preserve">er için yapılan değerlendirme </w:t>
      </w:r>
      <w:proofErr w:type="gramStart"/>
      <w:r w:rsidR="007C707A">
        <w:rPr>
          <w:rFonts w:ascii="Times New Roman" w:hAnsi="Times New Roman" w:cs="Times New Roman"/>
          <w:sz w:val="24"/>
          <w:szCs w:val="24"/>
        </w:rPr>
        <w:t>kriterleri</w:t>
      </w:r>
      <w:proofErr w:type="gramEnd"/>
      <w:r>
        <w:rPr>
          <w:rFonts w:ascii="Times New Roman" w:hAnsi="Times New Roman" w:cs="Times New Roman"/>
          <w:sz w:val="24"/>
          <w:szCs w:val="24"/>
        </w:rPr>
        <w:t xml:space="preserve"> esas alınır.</w:t>
      </w:r>
    </w:p>
    <w:p w:rsidR="00E10610" w:rsidRPr="002B5A21" w:rsidRDefault="00BE06A2" w:rsidP="002B5A21">
      <w:pPr>
        <w:pStyle w:val="ListeParagraf"/>
        <w:widowControl w:val="0"/>
        <w:numPr>
          <w:ilvl w:val="0"/>
          <w:numId w:val="8"/>
        </w:numPr>
        <w:tabs>
          <w:tab w:val="left" w:pos="1180"/>
        </w:tabs>
        <w:spacing w:after="0" w:line="276" w:lineRule="auto"/>
        <w:contextualSpacing w:val="0"/>
        <w:jc w:val="both"/>
        <w:rPr>
          <w:rFonts w:ascii="Times New Roman" w:eastAsia="Times New Roman" w:hAnsi="Times New Roman" w:cs="Times New Roman"/>
          <w:sz w:val="24"/>
          <w:szCs w:val="24"/>
        </w:rPr>
      </w:pPr>
      <w:r w:rsidRPr="00804115">
        <w:rPr>
          <w:rFonts w:ascii="Times New Roman" w:eastAsia="Times New Roman" w:hAnsi="Times New Roman" w:cs="Times New Roman"/>
          <w:sz w:val="24"/>
          <w:szCs w:val="24"/>
        </w:rPr>
        <w:t>Başvuru koşullarını sağlamış olmak programa kabul edilmeyi gerektirmez.</w:t>
      </w:r>
    </w:p>
    <w:p w:rsidR="00E10610" w:rsidRPr="00804115" w:rsidRDefault="00E10610" w:rsidP="002B5A21">
      <w:pPr>
        <w:pStyle w:val="Balk1"/>
        <w:spacing w:line="276" w:lineRule="auto"/>
        <w:ind w:right="64"/>
        <w:jc w:val="both"/>
        <w:rPr>
          <w:rFonts w:cs="Times New Roman"/>
          <w:b w:val="0"/>
          <w:bCs w:val="0"/>
          <w:lang w:val="tr-TR"/>
        </w:rPr>
      </w:pPr>
      <w:r w:rsidRPr="00804115">
        <w:rPr>
          <w:rFonts w:cs="Times New Roman"/>
          <w:lang w:val="tr-TR"/>
        </w:rPr>
        <w:t>Kayıt</w:t>
      </w:r>
    </w:p>
    <w:p w:rsidR="00E10610" w:rsidRPr="00804115" w:rsidRDefault="00E10610" w:rsidP="002B5A21">
      <w:pPr>
        <w:pStyle w:val="GvdeMetni"/>
        <w:spacing w:line="276" w:lineRule="auto"/>
        <w:ind w:left="142" w:right="116" w:firstLine="681"/>
        <w:jc w:val="both"/>
        <w:rPr>
          <w:rFonts w:cs="Times New Roman"/>
          <w:lang w:val="tr-TR"/>
        </w:rPr>
      </w:pPr>
      <w:r w:rsidRPr="00804115">
        <w:rPr>
          <w:rFonts w:cs="Times New Roman"/>
          <w:b/>
          <w:lang w:val="tr-TR"/>
        </w:rPr>
        <w:t>MADDE 9</w:t>
      </w:r>
      <w:r w:rsidRPr="00804115">
        <w:rPr>
          <w:rFonts w:cs="Times New Roman"/>
          <w:lang w:val="tr-TR"/>
        </w:rPr>
        <w:t>- (1) Kayıtlar, ilgili birimler tarafından akademik takvimde belirtilen tarihlerde</w:t>
      </w:r>
      <w:r w:rsidRPr="00804115">
        <w:rPr>
          <w:rFonts w:cs="Times New Roman"/>
          <w:spacing w:val="-5"/>
          <w:lang w:val="tr-TR"/>
        </w:rPr>
        <w:t xml:space="preserve"> </w:t>
      </w:r>
      <w:r w:rsidRPr="00804115">
        <w:rPr>
          <w:rFonts w:cs="Times New Roman"/>
          <w:lang w:val="tr-TR"/>
        </w:rPr>
        <w:t>yapılır.</w:t>
      </w:r>
    </w:p>
    <w:p w:rsidR="00E10610" w:rsidRPr="00804115" w:rsidRDefault="00E10610" w:rsidP="002B5A21">
      <w:pPr>
        <w:pStyle w:val="ListeParagraf"/>
        <w:widowControl w:val="0"/>
        <w:numPr>
          <w:ilvl w:val="1"/>
          <w:numId w:val="9"/>
        </w:numPr>
        <w:tabs>
          <w:tab w:val="left" w:pos="1276"/>
        </w:tabs>
        <w:spacing w:after="0" w:line="276" w:lineRule="auto"/>
        <w:ind w:firstLine="768"/>
        <w:contextualSpacing w:val="0"/>
        <w:jc w:val="both"/>
        <w:rPr>
          <w:rFonts w:ascii="Times New Roman" w:eastAsia="Times New Roman" w:hAnsi="Times New Roman" w:cs="Times New Roman"/>
          <w:sz w:val="24"/>
          <w:szCs w:val="24"/>
        </w:rPr>
      </w:pPr>
      <w:r w:rsidRPr="00804115">
        <w:rPr>
          <w:rFonts w:ascii="Times New Roman" w:hAnsi="Times New Roman" w:cs="Times New Roman"/>
          <w:sz w:val="24"/>
          <w:szCs w:val="24"/>
        </w:rPr>
        <w:t>Kayıt</w:t>
      </w:r>
      <w:r w:rsidRPr="00804115">
        <w:rPr>
          <w:rFonts w:ascii="Times New Roman" w:hAnsi="Times New Roman" w:cs="Times New Roman"/>
          <w:spacing w:val="-2"/>
          <w:sz w:val="24"/>
          <w:szCs w:val="24"/>
        </w:rPr>
        <w:t xml:space="preserve"> </w:t>
      </w:r>
      <w:r w:rsidRPr="00804115">
        <w:rPr>
          <w:rFonts w:ascii="Times New Roman" w:hAnsi="Times New Roman" w:cs="Times New Roman"/>
          <w:sz w:val="24"/>
          <w:szCs w:val="24"/>
        </w:rPr>
        <w:t>Evrakı:</w:t>
      </w:r>
    </w:p>
    <w:p w:rsidR="00E10610" w:rsidRPr="00804115" w:rsidRDefault="00E10610" w:rsidP="002B5A21">
      <w:pPr>
        <w:pStyle w:val="ListeParagraf"/>
        <w:widowControl w:val="0"/>
        <w:numPr>
          <w:ilvl w:val="0"/>
          <w:numId w:val="10"/>
        </w:numPr>
        <w:tabs>
          <w:tab w:val="left" w:pos="284"/>
        </w:tabs>
        <w:spacing w:after="0" w:line="276" w:lineRule="auto"/>
        <w:ind w:left="459" w:hanging="284"/>
        <w:contextualSpacing w:val="0"/>
        <w:jc w:val="both"/>
        <w:rPr>
          <w:rFonts w:ascii="Times New Roman" w:eastAsia="Times New Roman" w:hAnsi="Times New Roman" w:cs="Times New Roman"/>
          <w:sz w:val="24"/>
          <w:szCs w:val="24"/>
        </w:rPr>
      </w:pPr>
      <w:r w:rsidRPr="00804115">
        <w:rPr>
          <w:rFonts w:ascii="Times New Roman" w:hAnsi="Times New Roman" w:cs="Times New Roman"/>
          <w:sz w:val="24"/>
          <w:szCs w:val="24"/>
        </w:rPr>
        <w:t>Lise diplomasının</w:t>
      </w:r>
      <w:r w:rsidRPr="00804115">
        <w:rPr>
          <w:rFonts w:ascii="Times New Roman" w:hAnsi="Times New Roman" w:cs="Times New Roman"/>
          <w:spacing w:val="-4"/>
          <w:sz w:val="24"/>
          <w:szCs w:val="24"/>
        </w:rPr>
        <w:t xml:space="preserve"> </w:t>
      </w:r>
      <w:r w:rsidRPr="00804115">
        <w:rPr>
          <w:rFonts w:ascii="Times New Roman" w:hAnsi="Times New Roman" w:cs="Times New Roman"/>
          <w:sz w:val="24"/>
          <w:szCs w:val="24"/>
        </w:rPr>
        <w:t>aslı,</w:t>
      </w:r>
    </w:p>
    <w:p w:rsidR="00E10610" w:rsidRPr="00804115" w:rsidRDefault="00E10610" w:rsidP="002B5A21">
      <w:pPr>
        <w:pStyle w:val="ListeParagraf"/>
        <w:widowControl w:val="0"/>
        <w:numPr>
          <w:ilvl w:val="0"/>
          <w:numId w:val="10"/>
        </w:numPr>
        <w:tabs>
          <w:tab w:val="left" w:pos="284"/>
          <w:tab w:val="left" w:pos="459"/>
          <w:tab w:val="left" w:pos="1923"/>
          <w:tab w:val="left" w:pos="2889"/>
          <w:tab w:val="left" w:pos="3813"/>
          <w:tab w:val="left" w:pos="4285"/>
          <w:tab w:val="left" w:pos="5014"/>
          <w:tab w:val="left" w:pos="5914"/>
          <w:tab w:val="left" w:pos="7440"/>
          <w:tab w:val="left" w:pos="8137"/>
          <w:tab w:val="left" w:pos="8850"/>
        </w:tabs>
        <w:spacing w:after="0" w:line="276" w:lineRule="auto"/>
        <w:ind w:left="175" w:firstLine="0"/>
        <w:contextualSpacing w:val="0"/>
        <w:jc w:val="both"/>
        <w:rPr>
          <w:rFonts w:ascii="Times New Roman" w:eastAsia="Times New Roman" w:hAnsi="Times New Roman" w:cs="Times New Roman"/>
          <w:sz w:val="24"/>
          <w:szCs w:val="24"/>
        </w:rPr>
      </w:pPr>
      <w:r w:rsidRPr="00804115">
        <w:rPr>
          <w:rFonts w:ascii="Times New Roman" w:hAnsi="Times New Roman" w:cs="Times New Roman"/>
          <w:sz w:val="24"/>
          <w:szCs w:val="24"/>
        </w:rPr>
        <w:t>Diploma denklik belgesi (İl Milli Eğitim Müdürlükleri veya Türk Dış Temsilciliklerden</w:t>
      </w:r>
      <w:r w:rsidRPr="00804115">
        <w:rPr>
          <w:rFonts w:ascii="Times New Roman" w:hAnsi="Times New Roman" w:cs="Times New Roman"/>
          <w:spacing w:val="-7"/>
          <w:sz w:val="24"/>
          <w:szCs w:val="24"/>
        </w:rPr>
        <w:t xml:space="preserve"> </w:t>
      </w:r>
      <w:r w:rsidRPr="00804115">
        <w:rPr>
          <w:rFonts w:ascii="Times New Roman" w:hAnsi="Times New Roman" w:cs="Times New Roman"/>
          <w:sz w:val="24"/>
          <w:szCs w:val="24"/>
        </w:rPr>
        <w:t>alınır),</w:t>
      </w:r>
    </w:p>
    <w:p w:rsidR="00E10610" w:rsidRPr="00804115" w:rsidRDefault="00E10610" w:rsidP="002B5A21">
      <w:pPr>
        <w:pStyle w:val="ListeParagraf"/>
        <w:widowControl w:val="0"/>
        <w:numPr>
          <w:ilvl w:val="0"/>
          <w:numId w:val="10"/>
        </w:numPr>
        <w:tabs>
          <w:tab w:val="left" w:pos="284"/>
          <w:tab w:val="left" w:pos="459"/>
        </w:tabs>
        <w:spacing w:after="0" w:line="276" w:lineRule="auto"/>
        <w:ind w:left="0" w:firstLine="175"/>
        <w:contextualSpacing w:val="0"/>
        <w:jc w:val="both"/>
        <w:rPr>
          <w:rFonts w:ascii="Times New Roman" w:eastAsia="Times New Roman" w:hAnsi="Times New Roman" w:cs="Times New Roman"/>
          <w:sz w:val="24"/>
          <w:szCs w:val="24"/>
        </w:rPr>
      </w:pPr>
      <w:r w:rsidRPr="00804115">
        <w:rPr>
          <w:rFonts w:ascii="Times New Roman" w:hAnsi="Times New Roman" w:cs="Times New Roman"/>
          <w:sz w:val="24"/>
          <w:szCs w:val="24"/>
        </w:rPr>
        <w:t>Pasaportun noter tasdikli</w:t>
      </w:r>
      <w:r w:rsidRPr="00804115">
        <w:rPr>
          <w:rFonts w:ascii="Times New Roman" w:hAnsi="Times New Roman" w:cs="Times New Roman"/>
          <w:spacing w:val="-8"/>
          <w:sz w:val="24"/>
          <w:szCs w:val="24"/>
        </w:rPr>
        <w:t xml:space="preserve"> </w:t>
      </w:r>
      <w:r w:rsidRPr="00804115">
        <w:rPr>
          <w:rFonts w:ascii="Times New Roman" w:hAnsi="Times New Roman" w:cs="Times New Roman"/>
          <w:sz w:val="24"/>
          <w:szCs w:val="24"/>
        </w:rPr>
        <w:t>kopyası,</w:t>
      </w:r>
    </w:p>
    <w:p w:rsidR="00E10610" w:rsidRPr="00804115" w:rsidRDefault="00E10610" w:rsidP="002B5A21">
      <w:pPr>
        <w:tabs>
          <w:tab w:val="left" w:pos="284"/>
        </w:tabs>
        <w:spacing w:after="0" w:line="276" w:lineRule="auto"/>
        <w:ind w:left="175"/>
        <w:jc w:val="both"/>
        <w:rPr>
          <w:rFonts w:ascii="Times New Roman" w:eastAsia="Times New Roman" w:hAnsi="Times New Roman" w:cs="Times New Roman"/>
          <w:sz w:val="24"/>
          <w:szCs w:val="24"/>
        </w:rPr>
      </w:pPr>
      <w:r w:rsidRPr="00804115">
        <w:rPr>
          <w:rFonts w:ascii="Times New Roman" w:hAnsi="Times New Roman" w:cs="Times New Roman"/>
          <w:sz w:val="24"/>
          <w:szCs w:val="24"/>
        </w:rPr>
        <w:t>ç) İkamet Tezkeresinin fotokopisi (kayıt esnasında veya son kayıt tarihinden itibaren en geç 30 takvim günü</w:t>
      </w:r>
      <w:r w:rsidRPr="00804115">
        <w:rPr>
          <w:rFonts w:ascii="Times New Roman" w:hAnsi="Times New Roman" w:cs="Times New Roman"/>
          <w:spacing w:val="-3"/>
          <w:sz w:val="24"/>
          <w:szCs w:val="24"/>
        </w:rPr>
        <w:t xml:space="preserve"> </w:t>
      </w:r>
      <w:r w:rsidRPr="00804115">
        <w:rPr>
          <w:rFonts w:ascii="Times New Roman" w:hAnsi="Times New Roman" w:cs="Times New Roman"/>
          <w:sz w:val="24"/>
          <w:szCs w:val="24"/>
        </w:rPr>
        <w:t>içinde),</w:t>
      </w:r>
    </w:p>
    <w:p w:rsidR="00E10610" w:rsidRPr="00804115" w:rsidRDefault="00E10610" w:rsidP="002B5A21">
      <w:pPr>
        <w:pStyle w:val="ListeParagraf"/>
        <w:widowControl w:val="0"/>
        <w:numPr>
          <w:ilvl w:val="0"/>
          <w:numId w:val="10"/>
        </w:numPr>
        <w:tabs>
          <w:tab w:val="left" w:pos="284"/>
          <w:tab w:val="left" w:pos="459"/>
        </w:tabs>
        <w:spacing w:after="0" w:line="276" w:lineRule="auto"/>
        <w:ind w:left="175" w:firstLine="0"/>
        <w:contextualSpacing w:val="0"/>
        <w:jc w:val="both"/>
        <w:rPr>
          <w:rFonts w:ascii="Times New Roman" w:eastAsia="Times New Roman" w:hAnsi="Times New Roman" w:cs="Times New Roman"/>
          <w:sz w:val="24"/>
          <w:szCs w:val="24"/>
        </w:rPr>
      </w:pPr>
      <w:r w:rsidRPr="00804115">
        <w:rPr>
          <w:rFonts w:ascii="Times New Roman" w:hAnsi="Times New Roman" w:cs="Times New Roman"/>
          <w:sz w:val="24"/>
          <w:szCs w:val="24"/>
        </w:rPr>
        <w:t>(Türkiye Cumhuriyeti uyruklu adaylar için) Türkiye Cumhuriyeti Kimlik Numarası beyanı veya Nüfus Cüzdanı</w:t>
      </w:r>
      <w:r w:rsidRPr="00804115">
        <w:rPr>
          <w:rFonts w:ascii="Times New Roman" w:hAnsi="Times New Roman" w:cs="Times New Roman"/>
          <w:spacing w:val="-5"/>
          <w:sz w:val="24"/>
          <w:szCs w:val="24"/>
        </w:rPr>
        <w:t xml:space="preserve"> </w:t>
      </w:r>
      <w:r w:rsidRPr="00804115">
        <w:rPr>
          <w:rFonts w:ascii="Times New Roman" w:hAnsi="Times New Roman" w:cs="Times New Roman"/>
          <w:sz w:val="24"/>
          <w:szCs w:val="24"/>
        </w:rPr>
        <w:t>fotokopisi,</w:t>
      </w:r>
    </w:p>
    <w:p w:rsidR="00E10610" w:rsidRPr="00804115" w:rsidRDefault="00E10610" w:rsidP="002B5A21">
      <w:pPr>
        <w:pStyle w:val="ListeParagraf"/>
        <w:widowControl w:val="0"/>
        <w:numPr>
          <w:ilvl w:val="0"/>
          <w:numId w:val="10"/>
        </w:numPr>
        <w:tabs>
          <w:tab w:val="left" w:pos="284"/>
          <w:tab w:val="left" w:pos="459"/>
        </w:tabs>
        <w:spacing w:after="0" w:line="276" w:lineRule="auto"/>
        <w:ind w:left="0" w:firstLine="175"/>
        <w:contextualSpacing w:val="0"/>
        <w:jc w:val="both"/>
        <w:rPr>
          <w:rFonts w:ascii="Times New Roman" w:eastAsia="Times New Roman" w:hAnsi="Times New Roman" w:cs="Times New Roman"/>
          <w:sz w:val="24"/>
          <w:szCs w:val="24"/>
        </w:rPr>
      </w:pPr>
      <w:r w:rsidRPr="00804115">
        <w:rPr>
          <w:rFonts w:ascii="Times New Roman" w:hAnsi="Times New Roman" w:cs="Times New Roman"/>
          <w:sz w:val="24"/>
          <w:szCs w:val="24"/>
        </w:rPr>
        <w:t>(Türkiye Cumhuriyeti uyruklu erkek adaylar için) Askerlik Durum</w:t>
      </w:r>
      <w:r w:rsidRPr="00804115">
        <w:rPr>
          <w:rFonts w:ascii="Times New Roman" w:hAnsi="Times New Roman" w:cs="Times New Roman"/>
          <w:spacing w:val="-16"/>
          <w:sz w:val="24"/>
          <w:szCs w:val="24"/>
        </w:rPr>
        <w:t xml:space="preserve"> </w:t>
      </w:r>
      <w:r w:rsidRPr="00804115">
        <w:rPr>
          <w:rFonts w:ascii="Times New Roman" w:hAnsi="Times New Roman" w:cs="Times New Roman"/>
          <w:sz w:val="24"/>
          <w:szCs w:val="24"/>
        </w:rPr>
        <w:t>Beyanı,</w:t>
      </w:r>
    </w:p>
    <w:p w:rsidR="00E10610" w:rsidRPr="00804115" w:rsidRDefault="00E10610" w:rsidP="002B5A21">
      <w:pPr>
        <w:pStyle w:val="ListeParagraf"/>
        <w:widowControl w:val="0"/>
        <w:numPr>
          <w:ilvl w:val="0"/>
          <w:numId w:val="10"/>
        </w:numPr>
        <w:tabs>
          <w:tab w:val="left" w:pos="284"/>
          <w:tab w:val="left" w:pos="459"/>
        </w:tabs>
        <w:spacing w:after="0" w:line="276" w:lineRule="auto"/>
        <w:ind w:left="175" w:firstLine="0"/>
        <w:contextualSpacing w:val="0"/>
        <w:jc w:val="both"/>
        <w:rPr>
          <w:rFonts w:ascii="Times New Roman" w:eastAsia="Times New Roman" w:hAnsi="Times New Roman" w:cs="Times New Roman"/>
          <w:sz w:val="24"/>
          <w:szCs w:val="24"/>
        </w:rPr>
      </w:pPr>
      <w:r w:rsidRPr="00804115">
        <w:rPr>
          <w:rFonts w:ascii="Times New Roman" w:hAnsi="Times New Roman" w:cs="Times New Roman"/>
          <w:sz w:val="24"/>
          <w:szCs w:val="24"/>
        </w:rPr>
        <w:t>Doğumla yabancı uyruklu olup daha sonra Türkiye Cumhuriyeti vatandaşlığına geçenlerden ve bu durumdaki çift uyruklulardan Vukuatlı Nüfus Kayıt</w:t>
      </w:r>
      <w:r w:rsidRPr="00804115">
        <w:rPr>
          <w:rFonts w:ascii="Times New Roman" w:hAnsi="Times New Roman" w:cs="Times New Roman"/>
          <w:spacing w:val="-14"/>
          <w:sz w:val="24"/>
          <w:szCs w:val="24"/>
        </w:rPr>
        <w:t xml:space="preserve"> </w:t>
      </w:r>
      <w:r w:rsidRPr="00804115">
        <w:rPr>
          <w:rFonts w:ascii="Times New Roman" w:hAnsi="Times New Roman" w:cs="Times New Roman"/>
          <w:sz w:val="24"/>
          <w:szCs w:val="24"/>
        </w:rPr>
        <w:t>örneği,</w:t>
      </w:r>
    </w:p>
    <w:p w:rsidR="00E10610" w:rsidRPr="00804115" w:rsidRDefault="00E10610" w:rsidP="002B5A21">
      <w:pPr>
        <w:pStyle w:val="ListeParagraf"/>
        <w:widowControl w:val="0"/>
        <w:numPr>
          <w:ilvl w:val="0"/>
          <w:numId w:val="10"/>
        </w:numPr>
        <w:tabs>
          <w:tab w:val="left" w:pos="284"/>
          <w:tab w:val="left" w:pos="459"/>
        </w:tabs>
        <w:spacing w:after="0" w:line="276" w:lineRule="auto"/>
        <w:ind w:left="175" w:firstLine="0"/>
        <w:contextualSpacing w:val="0"/>
        <w:jc w:val="both"/>
        <w:rPr>
          <w:rFonts w:ascii="Times New Roman" w:eastAsia="Times New Roman" w:hAnsi="Times New Roman" w:cs="Times New Roman"/>
          <w:sz w:val="24"/>
          <w:szCs w:val="24"/>
        </w:rPr>
      </w:pPr>
      <w:r w:rsidRPr="00804115">
        <w:rPr>
          <w:rFonts w:ascii="Times New Roman" w:hAnsi="Times New Roman" w:cs="Times New Roman"/>
          <w:sz w:val="24"/>
          <w:szCs w:val="24"/>
        </w:rPr>
        <w:t xml:space="preserve">Adayın lisede aldığı dersleri ve notları gösterir, lise müdürlüğü tarafından onaylanmış resmi not belgesi (transkript) ile Türkçe veya İngilizce tercümesinin kendi ülkesindeki noter </w:t>
      </w:r>
      <w:r w:rsidRPr="00804115">
        <w:rPr>
          <w:rFonts w:ascii="Times New Roman" w:hAnsi="Times New Roman" w:cs="Times New Roman"/>
          <w:spacing w:val="-3"/>
          <w:sz w:val="24"/>
          <w:szCs w:val="24"/>
        </w:rPr>
        <w:t xml:space="preserve">ya </w:t>
      </w:r>
      <w:r w:rsidRPr="00804115">
        <w:rPr>
          <w:rFonts w:ascii="Times New Roman" w:hAnsi="Times New Roman" w:cs="Times New Roman"/>
          <w:sz w:val="24"/>
          <w:szCs w:val="24"/>
        </w:rPr>
        <w:t>da Türkiye Cumhuriyeti Dış Temsilciliklerinden onaylı</w:t>
      </w:r>
      <w:r w:rsidRPr="00804115">
        <w:rPr>
          <w:rFonts w:ascii="Times New Roman" w:hAnsi="Times New Roman" w:cs="Times New Roman"/>
          <w:spacing w:val="-15"/>
          <w:sz w:val="24"/>
          <w:szCs w:val="24"/>
        </w:rPr>
        <w:t xml:space="preserve"> </w:t>
      </w:r>
      <w:r w:rsidRPr="00804115">
        <w:rPr>
          <w:rFonts w:ascii="Times New Roman" w:hAnsi="Times New Roman" w:cs="Times New Roman"/>
          <w:sz w:val="24"/>
          <w:szCs w:val="24"/>
        </w:rPr>
        <w:t>örneği,</w:t>
      </w:r>
    </w:p>
    <w:p w:rsidR="00E10610" w:rsidRPr="00804115" w:rsidRDefault="00E10610" w:rsidP="002B5A21">
      <w:pPr>
        <w:tabs>
          <w:tab w:val="left" w:pos="284"/>
        </w:tabs>
        <w:spacing w:after="0" w:line="276" w:lineRule="auto"/>
        <w:ind w:left="175"/>
        <w:jc w:val="both"/>
        <w:rPr>
          <w:rFonts w:ascii="Times New Roman" w:eastAsia="Times New Roman" w:hAnsi="Times New Roman" w:cs="Times New Roman"/>
          <w:sz w:val="24"/>
          <w:szCs w:val="24"/>
        </w:rPr>
      </w:pPr>
      <w:r w:rsidRPr="00804115">
        <w:rPr>
          <w:rFonts w:ascii="Times New Roman" w:hAnsi="Times New Roman" w:cs="Times New Roman"/>
          <w:sz w:val="24"/>
          <w:szCs w:val="24"/>
        </w:rPr>
        <w:t>ğ) Öğrenci katkı payının yatırıldığına dair banka</w:t>
      </w:r>
      <w:r w:rsidRPr="00804115">
        <w:rPr>
          <w:rFonts w:ascii="Times New Roman" w:hAnsi="Times New Roman" w:cs="Times New Roman"/>
          <w:spacing w:val="-10"/>
          <w:sz w:val="24"/>
          <w:szCs w:val="24"/>
        </w:rPr>
        <w:t xml:space="preserve"> </w:t>
      </w:r>
      <w:proofErr w:type="gramStart"/>
      <w:r w:rsidRPr="00804115">
        <w:rPr>
          <w:rFonts w:ascii="Times New Roman" w:hAnsi="Times New Roman" w:cs="Times New Roman"/>
          <w:sz w:val="24"/>
          <w:szCs w:val="24"/>
        </w:rPr>
        <w:t>dekontu</w:t>
      </w:r>
      <w:proofErr w:type="gramEnd"/>
      <w:r w:rsidRPr="00804115">
        <w:rPr>
          <w:rFonts w:ascii="Times New Roman" w:hAnsi="Times New Roman" w:cs="Times New Roman"/>
          <w:sz w:val="24"/>
          <w:szCs w:val="24"/>
        </w:rPr>
        <w:t>,</w:t>
      </w:r>
    </w:p>
    <w:p w:rsidR="00E10610" w:rsidRPr="00804115" w:rsidRDefault="00E10610" w:rsidP="002B5A21">
      <w:pPr>
        <w:pStyle w:val="ListeParagraf"/>
        <w:widowControl w:val="0"/>
        <w:numPr>
          <w:ilvl w:val="0"/>
          <w:numId w:val="10"/>
        </w:numPr>
        <w:tabs>
          <w:tab w:val="left" w:pos="284"/>
          <w:tab w:val="left" w:pos="459"/>
        </w:tabs>
        <w:spacing w:after="0" w:line="276" w:lineRule="auto"/>
        <w:ind w:left="0" w:firstLine="175"/>
        <w:contextualSpacing w:val="0"/>
        <w:jc w:val="both"/>
        <w:rPr>
          <w:rFonts w:ascii="Times New Roman" w:eastAsia="Times New Roman" w:hAnsi="Times New Roman" w:cs="Times New Roman"/>
          <w:sz w:val="24"/>
          <w:szCs w:val="24"/>
        </w:rPr>
      </w:pPr>
      <w:r w:rsidRPr="00804115">
        <w:rPr>
          <w:rFonts w:ascii="Times New Roman" w:hAnsi="Times New Roman" w:cs="Times New Roman"/>
          <w:sz w:val="24"/>
          <w:szCs w:val="24"/>
        </w:rPr>
        <w:t>Fotoğraf (6</w:t>
      </w:r>
      <w:r w:rsidRPr="00804115">
        <w:rPr>
          <w:rFonts w:ascii="Times New Roman" w:hAnsi="Times New Roman" w:cs="Times New Roman"/>
          <w:spacing w:val="-4"/>
          <w:sz w:val="24"/>
          <w:szCs w:val="24"/>
        </w:rPr>
        <w:t xml:space="preserve"> </w:t>
      </w:r>
      <w:r w:rsidRPr="00804115">
        <w:rPr>
          <w:rFonts w:ascii="Times New Roman" w:hAnsi="Times New Roman" w:cs="Times New Roman"/>
          <w:sz w:val="24"/>
          <w:szCs w:val="24"/>
        </w:rPr>
        <w:t>adet),</w:t>
      </w:r>
    </w:p>
    <w:p w:rsidR="00E10610" w:rsidRPr="00804115" w:rsidRDefault="00E10610" w:rsidP="002B5A21">
      <w:pPr>
        <w:tabs>
          <w:tab w:val="left" w:pos="284"/>
        </w:tabs>
        <w:spacing w:after="0" w:line="276" w:lineRule="auto"/>
        <w:ind w:left="175"/>
        <w:jc w:val="both"/>
        <w:rPr>
          <w:rFonts w:ascii="Times New Roman" w:eastAsia="Times New Roman" w:hAnsi="Times New Roman" w:cs="Times New Roman"/>
          <w:sz w:val="24"/>
          <w:szCs w:val="24"/>
        </w:rPr>
      </w:pPr>
      <w:r w:rsidRPr="00804115">
        <w:rPr>
          <w:rFonts w:ascii="Times New Roman" w:hAnsi="Times New Roman" w:cs="Times New Roman"/>
          <w:sz w:val="24"/>
          <w:szCs w:val="24"/>
        </w:rPr>
        <w:t>ı) Başvuruda beyan ettiği ve yerleştirmede esas alınacak Sınav Sonuç</w:t>
      </w:r>
      <w:r w:rsidRPr="00804115">
        <w:rPr>
          <w:rFonts w:ascii="Times New Roman" w:hAnsi="Times New Roman" w:cs="Times New Roman"/>
          <w:spacing w:val="-16"/>
          <w:sz w:val="24"/>
          <w:szCs w:val="24"/>
        </w:rPr>
        <w:t xml:space="preserve"> </w:t>
      </w:r>
      <w:r w:rsidRPr="00804115">
        <w:rPr>
          <w:rFonts w:ascii="Times New Roman" w:hAnsi="Times New Roman" w:cs="Times New Roman"/>
          <w:sz w:val="24"/>
          <w:szCs w:val="24"/>
        </w:rPr>
        <w:t xml:space="preserve">Belgesinin aslı ile Türkçe veya İngilizce tercümesinin kendi ülkesindeki noter </w:t>
      </w:r>
      <w:r w:rsidRPr="00804115">
        <w:rPr>
          <w:rFonts w:ascii="Times New Roman" w:hAnsi="Times New Roman" w:cs="Times New Roman"/>
          <w:spacing w:val="-3"/>
          <w:sz w:val="24"/>
          <w:szCs w:val="24"/>
        </w:rPr>
        <w:t xml:space="preserve">ya </w:t>
      </w:r>
      <w:r w:rsidRPr="00804115">
        <w:rPr>
          <w:rFonts w:ascii="Times New Roman" w:hAnsi="Times New Roman" w:cs="Times New Roman"/>
          <w:sz w:val="24"/>
          <w:szCs w:val="24"/>
        </w:rPr>
        <w:t>da Türkiye Cumhuriyeti Dış Temsilciliklerinden onaylı</w:t>
      </w:r>
      <w:r w:rsidRPr="00804115">
        <w:rPr>
          <w:rFonts w:ascii="Times New Roman" w:hAnsi="Times New Roman" w:cs="Times New Roman"/>
          <w:spacing w:val="-15"/>
          <w:sz w:val="24"/>
          <w:szCs w:val="24"/>
        </w:rPr>
        <w:t xml:space="preserve"> </w:t>
      </w:r>
      <w:r w:rsidRPr="00804115">
        <w:rPr>
          <w:rFonts w:ascii="Times New Roman" w:hAnsi="Times New Roman" w:cs="Times New Roman"/>
          <w:sz w:val="24"/>
          <w:szCs w:val="24"/>
        </w:rPr>
        <w:t xml:space="preserve">örneği.  </w:t>
      </w:r>
    </w:p>
    <w:p w:rsidR="00E10610" w:rsidRPr="00804115" w:rsidRDefault="00E10610" w:rsidP="002B5A21">
      <w:pPr>
        <w:pStyle w:val="ListeParagraf"/>
        <w:widowControl w:val="0"/>
        <w:numPr>
          <w:ilvl w:val="0"/>
          <w:numId w:val="10"/>
        </w:numPr>
        <w:tabs>
          <w:tab w:val="left" w:pos="284"/>
          <w:tab w:val="left" w:pos="459"/>
        </w:tabs>
        <w:spacing w:after="0" w:line="276" w:lineRule="auto"/>
        <w:ind w:left="175" w:firstLine="0"/>
        <w:contextualSpacing w:val="0"/>
        <w:jc w:val="both"/>
        <w:rPr>
          <w:rFonts w:ascii="Times New Roman" w:eastAsia="Times New Roman" w:hAnsi="Times New Roman" w:cs="Times New Roman"/>
          <w:sz w:val="24"/>
          <w:szCs w:val="24"/>
        </w:rPr>
      </w:pPr>
      <w:r w:rsidRPr="00804115">
        <w:rPr>
          <w:rFonts w:ascii="Times New Roman" w:hAnsi="Times New Roman" w:cs="Times New Roman"/>
          <w:sz w:val="24"/>
          <w:szCs w:val="24"/>
        </w:rPr>
        <w:t>Mevcut ise; YÖK tarafından denkliği kabul edilen Yabancı Dil Yeterlik Belgesi (diğer dil belgeleri kabul</w:t>
      </w:r>
      <w:r w:rsidRPr="00804115">
        <w:rPr>
          <w:rFonts w:ascii="Times New Roman" w:hAnsi="Times New Roman" w:cs="Times New Roman"/>
          <w:spacing w:val="-6"/>
          <w:sz w:val="24"/>
          <w:szCs w:val="24"/>
        </w:rPr>
        <w:t xml:space="preserve"> </w:t>
      </w:r>
      <w:r w:rsidRPr="00804115">
        <w:rPr>
          <w:rFonts w:ascii="Times New Roman" w:hAnsi="Times New Roman" w:cs="Times New Roman"/>
          <w:sz w:val="24"/>
          <w:szCs w:val="24"/>
        </w:rPr>
        <w:t>edilmez),</w:t>
      </w:r>
    </w:p>
    <w:p w:rsidR="00E10610" w:rsidRPr="00804115" w:rsidRDefault="00E10610" w:rsidP="002B5A21">
      <w:pPr>
        <w:pStyle w:val="ListeParagraf"/>
        <w:widowControl w:val="0"/>
        <w:numPr>
          <w:ilvl w:val="0"/>
          <w:numId w:val="10"/>
        </w:numPr>
        <w:tabs>
          <w:tab w:val="left" w:pos="284"/>
          <w:tab w:val="left" w:pos="495"/>
        </w:tabs>
        <w:spacing w:after="0" w:line="276" w:lineRule="auto"/>
        <w:ind w:left="175" w:firstLine="0"/>
        <w:contextualSpacing w:val="0"/>
        <w:jc w:val="both"/>
        <w:rPr>
          <w:rFonts w:ascii="Times New Roman" w:eastAsia="Times New Roman" w:hAnsi="Times New Roman" w:cs="Times New Roman"/>
          <w:sz w:val="24"/>
          <w:szCs w:val="24"/>
        </w:rPr>
      </w:pPr>
      <w:r w:rsidRPr="00804115">
        <w:rPr>
          <w:rFonts w:ascii="Times New Roman" w:hAnsi="Times New Roman" w:cs="Times New Roman"/>
          <w:sz w:val="24"/>
          <w:szCs w:val="24"/>
        </w:rPr>
        <w:t>Mevcut ise; İzmir Kâtip Çelebi Üniversitesi Türkçe Öğretimi Uygulama ve Araştırma Merkezi (İKÇÜ TÖMER) tarafından denklik değerlendirilmesi yapılmak üzere Türkçe Yeterlik</w:t>
      </w:r>
      <w:r w:rsidRPr="00804115">
        <w:rPr>
          <w:rFonts w:ascii="Times New Roman" w:hAnsi="Times New Roman" w:cs="Times New Roman"/>
          <w:spacing w:val="-8"/>
          <w:sz w:val="24"/>
          <w:szCs w:val="24"/>
        </w:rPr>
        <w:t xml:space="preserve"> </w:t>
      </w:r>
      <w:r w:rsidRPr="00804115">
        <w:rPr>
          <w:rFonts w:ascii="Times New Roman" w:hAnsi="Times New Roman" w:cs="Times New Roman"/>
          <w:sz w:val="24"/>
          <w:szCs w:val="24"/>
        </w:rPr>
        <w:t>Belgesi,</w:t>
      </w:r>
    </w:p>
    <w:p w:rsidR="00E10610" w:rsidRPr="00804115" w:rsidRDefault="00E10610" w:rsidP="002B5A21">
      <w:pPr>
        <w:pStyle w:val="ListeParagraf"/>
        <w:widowControl w:val="0"/>
        <w:numPr>
          <w:ilvl w:val="0"/>
          <w:numId w:val="10"/>
        </w:numPr>
        <w:tabs>
          <w:tab w:val="left" w:pos="284"/>
          <w:tab w:val="left" w:pos="465"/>
        </w:tabs>
        <w:spacing w:after="0" w:line="276" w:lineRule="auto"/>
        <w:ind w:left="175" w:firstLine="0"/>
        <w:contextualSpacing w:val="0"/>
        <w:jc w:val="both"/>
        <w:rPr>
          <w:rFonts w:ascii="Times New Roman" w:eastAsia="Times New Roman" w:hAnsi="Times New Roman" w:cs="Times New Roman"/>
          <w:sz w:val="24"/>
          <w:szCs w:val="24"/>
        </w:rPr>
      </w:pPr>
      <w:r w:rsidRPr="00804115">
        <w:rPr>
          <w:rFonts w:ascii="Times New Roman" w:hAnsi="Times New Roman" w:cs="Times New Roman"/>
          <w:color w:val="000000" w:themeColor="text1"/>
          <w:sz w:val="24"/>
          <w:szCs w:val="24"/>
        </w:rPr>
        <w:t xml:space="preserve">Başvuru Kılavuzunda </w:t>
      </w:r>
      <w:r w:rsidRPr="00804115">
        <w:rPr>
          <w:rFonts w:ascii="Times New Roman" w:hAnsi="Times New Roman" w:cs="Times New Roman"/>
          <w:sz w:val="24"/>
          <w:szCs w:val="24"/>
        </w:rPr>
        <w:t>Özel koşullar belirten programlara yerleşen adaylar ilgili belgeleri sunmakla</w:t>
      </w:r>
      <w:r w:rsidRPr="00804115">
        <w:rPr>
          <w:rFonts w:ascii="Times New Roman" w:hAnsi="Times New Roman" w:cs="Times New Roman"/>
          <w:spacing w:val="-2"/>
          <w:sz w:val="24"/>
          <w:szCs w:val="24"/>
        </w:rPr>
        <w:t xml:space="preserve"> </w:t>
      </w:r>
      <w:r w:rsidRPr="00804115">
        <w:rPr>
          <w:rFonts w:ascii="Times New Roman" w:hAnsi="Times New Roman" w:cs="Times New Roman"/>
          <w:sz w:val="24"/>
          <w:szCs w:val="24"/>
        </w:rPr>
        <w:t xml:space="preserve">yükümlüdür. </w:t>
      </w:r>
    </w:p>
    <w:p w:rsidR="00E10610" w:rsidRPr="00804115" w:rsidRDefault="00E10610" w:rsidP="002B5A21">
      <w:pPr>
        <w:pStyle w:val="ListeParagraf"/>
        <w:widowControl w:val="0"/>
        <w:numPr>
          <w:ilvl w:val="0"/>
          <w:numId w:val="10"/>
        </w:numPr>
        <w:tabs>
          <w:tab w:val="left" w:pos="284"/>
          <w:tab w:val="left" w:pos="459"/>
        </w:tabs>
        <w:spacing w:after="0" w:line="276" w:lineRule="auto"/>
        <w:ind w:hanging="661"/>
        <w:contextualSpacing w:val="0"/>
        <w:jc w:val="both"/>
        <w:rPr>
          <w:rFonts w:ascii="Times New Roman" w:eastAsia="Times New Roman" w:hAnsi="Times New Roman" w:cs="Times New Roman"/>
          <w:sz w:val="24"/>
          <w:szCs w:val="24"/>
        </w:rPr>
      </w:pPr>
      <w:r w:rsidRPr="00804115">
        <w:rPr>
          <w:rFonts w:ascii="Times New Roman" w:hAnsi="Times New Roman" w:cs="Times New Roman"/>
          <w:sz w:val="24"/>
          <w:szCs w:val="24"/>
        </w:rPr>
        <w:t>Kayıt için gerekli belgeler Türkçe veya İngilizce olarak kabul edilecektir.</w:t>
      </w:r>
    </w:p>
    <w:p w:rsidR="00E10610" w:rsidRPr="002B5A21" w:rsidRDefault="00E10610" w:rsidP="002B5A21">
      <w:pPr>
        <w:pStyle w:val="ListeParagraf"/>
        <w:tabs>
          <w:tab w:val="left" w:pos="284"/>
          <w:tab w:val="left" w:pos="459"/>
        </w:tabs>
        <w:spacing w:after="0" w:line="276" w:lineRule="auto"/>
        <w:ind w:left="836" w:hanging="661"/>
        <w:jc w:val="both"/>
        <w:rPr>
          <w:rFonts w:ascii="Times New Roman" w:hAnsi="Times New Roman" w:cs="Times New Roman"/>
          <w:sz w:val="24"/>
          <w:szCs w:val="24"/>
        </w:rPr>
      </w:pPr>
      <w:r w:rsidRPr="00804115">
        <w:rPr>
          <w:rFonts w:ascii="Times New Roman" w:hAnsi="Times New Roman" w:cs="Times New Roman"/>
          <w:sz w:val="24"/>
          <w:szCs w:val="24"/>
        </w:rPr>
        <w:t>Bu iki dil dışında farklı dillerde olan belgeler İngilizce veya Türkçe ’ye çevrilmiş olmalıdır.</w:t>
      </w:r>
    </w:p>
    <w:p w:rsidR="00E10610" w:rsidRPr="00804115" w:rsidRDefault="00E10610" w:rsidP="002B5A21">
      <w:pPr>
        <w:pStyle w:val="Balk1"/>
        <w:spacing w:line="276" w:lineRule="auto"/>
        <w:ind w:right="64"/>
        <w:jc w:val="both"/>
        <w:rPr>
          <w:rFonts w:cs="Times New Roman"/>
          <w:b w:val="0"/>
          <w:bCs w:val="0"/>
          <w:lang w:val="tr-TR"/>
        </w:rPr>
      </w:pPr>
      <w:r w:rsidRPr="00804115">
        <w:rPr>
          <w:rFonts w:cs="Times New Roman"/>
          <w:lang w:val="tr-TR"/>
        </w:rPr>
        <w:t>Eğitim- Öğretim</w:t>
      </w:r>
      <w:r w:rsidRPr="00804115">
        <w:rPr>
          <w:rFonts w:cs="Times New Roman"/>
          <w:spacing w:val="-7"/>
          <w:lang w:val="tr-TR"/>
        </w:rPr>
        <w:t xml:space="preserve"> </w:t>
      </w:r>
      <w:r w:rsidRPr="00804115">
        <w:rPr>
          <w:rFonts w:cs="Times New Roman"/>
          <w:lang w:val="tr-TR"/>
        </w:rPr>
        <w:t>Dili</w:t>
      </w:r>
    </w:p>
    <w:p w:rsidR="00E10610" w:rsidRPr="00804115" w:rsidRDefault="00E10610" w:rsidP="002B5A21">
      <w:pPr>
        <w:pStyle w:val="GvdeMetni"/>
        <w:spacing w:line="276" w:lineRule="auto"/>
        <w:ind w:right="118" w:firstLine="707"/>
        <w:jc w:val="both"/>
        <w:rPr>
          <w:rFonts w:cs="Times New Roman"/>
          <w:lang w:val="tr-TR"/>
        </w:rPr>
      </w:pPr>
      <w:r w:rsidRPr="00804115">
        <w:rPr>
          <w:rFonts w:cs="Times New Roman"/>
          <w:b/>
          <w:lang w:val="tr-TR"/>
        </w:rPr>
        <w:t>MADDE 1</w:t>
      </w:r>
      <w:r w:rsidR="00D2248F">
        <w:rPr>
          <w:rFonts w:cs="Times New Roman"/>
          <w:b/>
          <w:lang w:val="tr-TR"/>
        </w:rPr>
        <w:t>0</w:t>
      </w:r>
      <w:r w:rsidRPr="00804115">
        <w:rPr>
          <w:rFonts w:cs="Times New Roman"/>
          <w:b/>
          <w:lang w:val="tr-TR"/>
        </w:rPr>
        <w:t xml:space="preserve">- </w:t>
      </w:r>
      <w:r w:rsidRPr="00804115">
        <w:rPr>
          <w:rFonts w:cs="Times New Roman"/>
          <w:lang w:val="tr-TR"/>
        </w:rPr>
        <w:t>(1) Üniversitede eğitim-öğretim dili Türkçe dışında olan programlarda yabancı dil yeterlilik ve düzey belirleme sınavı ve hazırlık sınıfı eğitimi ilgili birimlerin mevzuat hükümlerine göre</w:t>
      </w:r>
      <w:r w:rsidRPr="00804115">
        <w:rPr>
          <w:rFonts w:cs="Times New Roman"/>
          <w:spacing w:val="-8"/>
          <w:lang w:val="tr-TR"/>
        </w:rPr>
        <w:t xml:space="preserve"> </w:t>
      </w:r>
      <w:r w:rsidRPr="00804115">
        <w:rPr>
          <w:rFonts w:cs="Times New Roman"/>
          <w:lang w:val="tr-TR"/>
        </w:rPr>
        <w:t>yapılır.</w:t>
      </w:r>
    </w:p>
    <w:p w:rsidR="00E10610" w:rsidRPr="00804115" w:rsidRDefault="00E10610" w:rsidP="002B5A21">
      <w:pPr>
        <w:pStyle w:val="ListeParagraf"/>
        <w:widowControl w:val="0"/>
        <w:numPr>
          <w:ilvl w:val="0"/>
          <w:numId w:val="11"/>
        </w:numPr>
        <w:tabs>
          <w:tab w:val="left" w:pos="1201"/>
        </w:tabs>
        <w:spacing w:after="0" w:line="276" w:lineRule="auto"/>
        <w:ind w:right="116" w:firstLine="768"/>
        <w:contextualSpacing w:val="0"/>
        <w:jc w:val="both"/>
        <w:rPr>
          <w:rFonts w:ascii="Times New Roman" w:eastAsia="Times New Roman" w:hAnsi="Times New Roman" w:cs="Times New Roman"/>
          <w:sz w:val="24"/>
          <w:szCs w:val="24"/>
        </w:rPr>
      </w:pPr>
      <w:r w:rsidRPr="00804115">
        <w:rPr>
          <w:rFonts w:ascii="Times New Roman" w:hAnsi="Times New Roman" w:cs="Times New Roman"/>
          <w:sz w:val="24"/>
          <w:szCs w:val="24"/>
        </w:rPr>
        <w:t xml:space="preserve">Üniversitedeki eğitim dilinin kısmen veya tamamen Türkçe olduğu programlara </w:t>
      </w:r>
      <w:r w:rsidRPr="00804115">
        <w:rPr>
          <w:rFonts w:ascii="Times New Roman" w:hAnsi="Times New Roman" w:cs="Times New Roman"/>
          <w:sz w:val="24"/>
          <w:szCs w:val="24"/>
        </w:rPr>
        <w:lastRenderedPageBreak/>
        <w:t>kayıt hakkı kazanan öğrencilerin eğitimleri için gerekli Türkçe bilgi düzeyleri İKÇÜ TÖMER tarafından</w:t>
      </w:r>
      <w:r w:rsidRPr="00804115">
        <w:rPr>
          <w:rFonts w:ascii="Times New Roman" w:hAnsi="Times New Roman" w:cs="Times New Roman"/>
          <w:spacing w:val="-6"/>
          <w:sz w:val="24"/>
          <w:szCs w:val="24"/>
        </w:rPr>
        <w:t xml:space="preserve"> </w:t>
      </w:r>
      <w:r w:rsidRPr="00804115">
        <w:rPr>
          <w:rFonts w:ascii="Times New Roman" w:hAnsi="Times New Roman" w:cs="Times New Roman"/>
          <w:sz w:val="24"/>
          <w:szCs w:val="24"/>
        </w:rPr>
        <w:t>değerlendirilir.</w:t>
      </w:r>
    </w:p>
    <w:p w:rsidR="009E71EF" w:rsidRPr="00804115" w:rsidRDefault="009E71EF" w:rsidP="009E71EF">
      <w:pPr>
        <w:pStyle w:val="ListeParagraf"/>
        <w:widowControl w:val="0"/>
        <w:numPr>
          <w:ilvl w:val="0"/>
          <w:numId w:val="11"/>
        </w:numPr>
        <w:tabs>
          <w:tab w:val="left" w:pos="1197"/>
        </w:tabs>
        <w:spacing w:after="0" w:line="276" w:lineRule="auto"/>
        <w:ind w:right="117" w:firstLine="626"/>
        <w:contextualSpacing w:val="0"/>
        <w:jc w:val="both"/>
        <w:rPr>
          <w:rFonts w:ascii="Times New Roman" w:eastAsia="Times New Roman" w:hAnsi="Times New Roman" w:cs="Times New Roman"/>
          <w:sz w:val="24"/>
          <w:szCs w:val="24"/>
        </w:rPr>
      </w:pPr>
      <w:r w:rsidRPr="00E31996">
        <w:rPr>
          <w:rFonts w:ascii="Times New Roman" w:hAnsi="Times New Roman" w:cs="Times New Roman"/>
          <w:sz w:val="24"/>
          <w:szCs w:val="24"/>
        </w:rPr>
        <w:t xml:space="preserve">Türkçe düzeyi İKÇÜ TÖMER tarafından yetersiz bulunan öğrencilerin, kayıt yaptırdıkları bölüm/programlarca bir yıl izinli sayılmaları ilgili birimin yönetim kurullarınca karara bağlanır. Bu öğrenciler İKÇÜ TÖMER’de Türkçe </w:t>
      </w:r>
      <w:proofErr w:type="gramStart"/>
      <w:r w:rsidRPr="00E31996">
        <w:rPr>
          <w:rFonts w:ascii="Times New Roman" w:hAnsi="Times New Roman" w:cs="Times New Roman"/>
          <w:sz w:val="24"/>
          <w:szCs w:val="24"/>
        </w:rPr>
        <w:t>Hazırlık  Eğitimi</w:t>
      </w:r>
      <w:proofErr w:type="gramEnd"/>
      <w:r w:rsidRPr="00E31996">
        <w:rPr>
          <w:rFonts w:ascii="Times New Roman" w:hAnsi="Times New Roman" w:cs="Times New Roman"/>
          <w:sz w:val="24"/>
          <w:szCs w:val="24"/>
        </w:rPr>
        <w:t xml:space="preserve">  almak  zorundadırlar.  Birinci yılın </w:t>
      </w:r>
      <w:proofErr w:type="gramStart"/>
      <w:r w:rsidRPr="00E31996">
        <w:rPr>
          <w:rFonts w:ascii="Times New Roman" w:hAnsi="Times New Roman" w:cs="Times New Roman"/>
          <w:sz w:val="24"/>
          <w:szCs w:val="24"/>
        </w:rPr>
        <w:t>sonunda  Türkçe</w:t>
      </w:r>
      <w:proofErr w:type="gramEnd"/>
      <w:r w:rsidRPr="00E31996">
        <w:rPr>
          <w:rFonts w:ascii="Times New Roman" w:hAnsi="Times New Roman" w:cs="Times New Roman"/>
          <w:sz w:val="24"/>
          <w:szCs w:val="24"/>
        </w:rPr>
        <w:t xml:space="preserve">  Hazırlık  Eğitimini  başarıyla  tamamlayan öğrenciler  İKÇÜ  TÖMER  tarafından kendilerine  verilen  Türkçe  Dil  Yeterlik  Belgelerini  (Diploma)  akademik takvimde belirtilen ders kayıtlanma tarihlerinden önce birimlerine sunmakla yükümlüdürler. Birinci yılın sonunda İKÇÜ TÖMER’deki </w:t>
      </w:r>
      <w:proofErr w:type="gramStart"/>
      <w:r w:rsidRPr="00E31996">
        <w:rPr>
          <w:rFonts w:ascii="Times New Roman" w:hAnsi="Times New Roman" w:cs="Times New Roman"/>
          <w:sz w:val="24"/>
          <w:szCs w:val="24"/>
        </w:rPr>
        <w:t>Zorunlu  Türkçe</w:t>
      </w:r>
      <w:proofErr w:type="gramEnd"/>
      <w:r w:rsidRPr="00E31996">
        <w:rPr>
          <w:rFonts w:ascii="Times New Roman" w:hAnsi="Times New Roman" w:cs="Times New Roman"/>
          <w:sz w:val="24"/>
          <w:szCs w:val="24"/>
        </w:rPr>
        <w:t xml:space="preserve">  Hazırlık  Eğitiminden başarısız  olup  İKÇÜ  TÖMER  Türkçe  Dil  Yeterlik Belgesi  (Diploma)  alamayanlar  İKÇÜ  TÖMER  tarafından öğretim  yılı  başında  yapılan  Türkçe  Dil  Seviye Tespit/Muafiyet Sınavına girerler. Bu sınavdan da başarısız olan öğrenciler bir yıl daha İKÇÜ TÖMER Zorunlu </w:t>
      </w:r>
      <w:proofErr w:type="gramStart"/>
      <w:r w:rsidRPr="00E31996">
        <w:rPr>
          <w:rFonts w:ascii="Times New Roman" w:hAnsi="Times New Roman" w:cs="Times New Roman"/>
          <w:sz w:val="24"/>
          <w:szCs w:val="24"/>
        </w:rPr>
        <w:t>Türkçe  Hazırlık</w:t>
      </w:r>
      <w:proofErr w:type="gramEnd"/>
      <w:r w:rsidRPr="00E31996">
        <w:rPr>
          <w:rFonts w:ascii="Times New Roman" w:hAnsi="Times New Roman" w:cs="Times New Roman"/>
          <w:sz w:val="24"/>
          <w:szCs w:val="24"/>
        </w:rPr>
        <w:t xml:space="preserve">  Sınıfına  kaydedilirler.   </w:t>
      </w:r>
      <w:proofErr w:type="gramStart"/>
      <w:r w:rsidRPr="00E31996">
        <w:rPr>
          <w:rFonts w:ascii="Times New Roman" w:hAnsi="Times New Roman" w:cs="Times New Roman"/>
          <w:sz w:val="24"/>
          <w:szCs w:val="24"/>
        </w:rPr>
        <w:t>İkinci  yılın</w:t>
      </w:r>
      <w:proofErr w:type="gramEnd"/>
      <w:r w:rsidRPr="00E31996">
        <w:rPr>
          <w:rFonts w:ascii="Times New Roman" w:hAnsi="Times New Roman" w:cs="Times New Roman"/>
          <w:sz w:val="24"/>
          <w:szCs w:val="24"/>
        </w:rPr>
        <w:t xml:space="preserve">  sonunda  da  Türkçe  Dil  Yeterlik  Belgesi   (Diploma) sunamayanların Üniversite ile ilişiği kesilir. </w:t>
      </w:r>
      <w:r w:rsidRPr="00804115">
        <w:rPr>
          <w:rFonts w:ascii="Times New Roman" w:hAnsi="Times New Roman" w:cs="Times New Roman"/>
          <w:sz w:val="24"/>
          <w:szCs w:val="24"/>
        </w:rPr>
        <w:t>Öğrencilerin diğer kurum ve kuruluşlardan aldıkları Türkçe yeterlik belgelerinin denkliği İKÇÜ TÖMER tarafından</w:t>
      </w:r>
      <w:r w:rsidRPr="00E31996">
        <w:rPr>
          <w:rFonts w:ascii="Times New Roman" w:hAnsi="Times New Roman" w:cs="Times New Roman"/>
          <w:sz w:val="24"/>
          <w:szCs w:val="24"/>
        </w:rPr>
        <w:t xml:space="preserve"> </w:t>
      </w:r>
      <w:r w:rsidRPr="00804115">
        <w:rPr>
          <w:rFonts w:ascii="Times New Roman" w:hAnsi="Times New Roman" w:cs="Times New Roman"/>
          <w:sz w:val="24"/>
          <w:szCs w:val="24"/>
        </w:rPr>
        <w:t>belirlenir.</w:t>
      </w:r>
    </w:p>
    <w:p w:rsidR="00E10610" w:rsidRPr="00804115" w:rsidRDefault="00E10610" w:rsidP="002B5A21">
      <w:pPr>
        <w:pStyle w:val="ListeParagraf"/>
        <w:widowControl w:val="0"/>
        <w:numPr>
          <w:ilvl w:val="0"/>
          <w:numId w:val="11"/>
        </w:numPr>
        <w:tabs>
          <w:tab w:val="left" w:pos="1197"/>
        </w:tabs>
        <w:spacing w:after="0" w:line="276" w:lineRule="auto"/>
        <w:ind w:right="117" w:firstLine="626"/>
        <w:contextualSpacing w:val="0"/>
        <w:jc w:val="both"/>
        <w:rPr>
          <w:rFonts w:ascii="Times New Roman" w:eastAsia="Times New Roman" w:hAnsi="Times New Roman" w:cs="Times New Roman"/>
          <w:sz w:val="24"/>
          <w:szCs w:val="24"/>
        </w:rPr>
      </w:pPr>
      <w:bookmarkStart w:id="0" w:name="_GoBack"/>
      <w:bookmarkEnd w:id="0"/>
      <w:r w:rsidRPr="00804115">
        <w:rPr>
          <w:rFonts w:ascii="Times New Roman" w:hAnsi="Times New Roman" w:cs="Times New Roman"/>
          <w:sz w:val="24"/>
          <w:szCs w:val="24"/>
        </w:rPr>
        <w:t>Öğrencilerin diğer kurum ve kuruluşlardan aldıkları Türkçe yeterlik belgelerinin denkliği İKÇÜ TÖMER tarafından</w:t>
      </w:r>
      <w:r w:rsidRPr="00804115">
        <w:rPr>
          <w:rFonts w:ascii="Times New Roman" w:hAnsi="Times New Roman" w:cs="Times New Roman"/>
          <w:spacing w:val="-10"/>
          <w:sz w:val="24"/>
          <w:szCs w:val="24"/>
        </w:rPr>
        <w:t xml:space="preserve"> </w:t>
      </w:r>
      <w:r w:rsidRPr="00804115">
        <w:rPr>
          <w:rFonts w:ascii="Times New Roman" w:hAnsi="Times New Roman" w:cs="Times New Roman"/>
          <w:sz w:val="24"/>
          <w:szCs w:val="24"/>
        </w:rPr>
        <w:t>belirlenir.</w:t>
      </w:r>
    </w:p>
    <w:p w:rsidR="00E10610" w:rsidRPr="00804115" w:rsidRDefault="00BE06A2" w:rsidP="002B5A21">
      <w:pPr>
        <w:spacing w:after="0" w:line="276" w:lineRule="auto"/>
        <w:ind w:left="851"/>
        <w:jc w:val="both"/>
        <w:rPr>
          <w:rFonts w:ascii="Times New Roman" w:hAnsi="Times New Roman" w:cs="Times New Roman"/>
          <w:b/>
          <w:sz w:val="24"/>
          <w:szCs w:val="24"/>
        </w:rPr>
      </w:pPr>
      <w:r w:rsidRPr="00804115">
        <w:rPr>
          <w:rFonts w:ascii="Times New Roman" w:hAnsi="Times New Roman" w:cs="Times New Roman"/>
          <w:b/>
          <w:sz w:val="24"/>
          <w:szCs w:val="24"/>
        </w:rPr>
        <w:t>Maddi Güvence</w:t>
      </w:r>
    </w:p>
    <w:p w:rsidR="00BE06A2" w:rsidRDefault="00BE06A2" w:rsidP="002B5A21">
      <w:pPr>
        <w:spacing w:after="0" w:line="276" w:lineRule="auto"/>
        <w:ind w:firstLine="851"/>
        <w:jc w:val="both"/>
        <w:rPr>
          <w:rFonts w:ascii="Times New Roman" w:hAnsi="Times New Roman" w:cs="Times New Roman"/>
          <w:sz w:val="24"/>
          <w:szCs w:val="24"/>
        </w:rPr>
      </w:pPr>
      <w:r w:rsidRPr="00804115">
        <w:rPr>
          <w:rFonts w:ascii="Times New Roman" w:hAnsi="Times New Roman" w:cs="Times New Roman"/>
          <w:b/>
          <w:sz w:val="24"/>
          <w:szCs w:val="24"/>
        </w:rPr>
        <w:t>MADDE 1</w:t>
      </w:r>
      <w:r w:rsidR="00D2248F">
        <w:rPr>
          <w:rFonts w:ascii="Times New Roman" w:hAnsi="Times New Roman" w:cs="Times New Roman"/>
          <w:b/>
          <w:sz w:val="24"/>
          <w:szCs w:val="24"/>
        </w:rPr>
        <w:t>1</w:t>
      </w:r>
      <w:r w:rsidRPr="00804115">
        <w:rPr>
          <w:rFonts w:ascii="Times New Roman" w:hAnsi="Times New Roman" w:cs="Times New Roman"/>
          <w:b/>
          <w:sz w:val="24"/>
          <w:szCs w:val="24"/>
        </w:rPr>
        <w:t>-</w:t>
      </w:r>
      <w:r w:rsidR="00806BF6" w:rsidRPr="00804115">
        <w:rPr>
          <w:rFonts w:ascii="Times New Roman" w:hAnsi="Times New Roman" w:cs="Times New Roman"/>
          <w:b/>
          <w:sz w:val="24"/>
          <w:szCs w:val="24"/>
        </w:rPr>
        <w:t xml:space="preserve"> </w:t>
      </w:r>
      <w:r w:rsidR="00806BF6" w:rsidRPr="00804115">
        <w:rPr>
          <w:rFonts w:ascii="Times New Roman" w:hAnsi="Times New Roman" w:cs="Times New Roman"/>
          <w:sz w:val="24"/>
          <w:szCs w:val="24"/>
        </w:rPr>
        <w:t xml:space="preserve">(1) Üniversitemize kabul edilen adayların, eğitim süreleri boyunca Türkiye’de yaşamları için gereken (barınma, yemek, kitap-kırtasiye ve kişisel ihtiyaçlar </w:t>
      </w:r>
      <w:proofErr w:type="spellStart"/>
      <w:r w:rsidR="00806BF6" w:rsidRPr="00804115">
        <w:rPr>
          <w:rFonts w:ascii="Times New Roman" w:hAnsi="Times New Roman" w:cs="Times New Roman"/>
          <w:sz w:val="24"/>
          <w:szCs w:val="24"/>
        </w:rPr>
        <w:t>vb.için</w:t>
      </w:r>
      <w:proofErr w:type="spellEnd"/>
      <w:r w:rsidR="00806BF6" w:rsidRPr="00804115">
        <w:rPr>
          <w:rFonts w:ascii="Times New Roman" w:hAnsi="Times New Roman" w:cs="Times New Roman"/>
          <w:sz w:val="24"/>
          <w:szCs w:val="24"/>
        </w:rPr>
        <w:t xml:space="preserve">) maddi </w:t>
      </w:r>
      <w:proofErr w:type="gramStart"/>
      <w:r w:rsidR="00806BF6" w:rsidRPr="00804115">
        <w:rPr>
          <w:rFonts w:ascii="Times New Roman" w:hAnsi="Times New Roman" w:cs="Times New Roman"/>
          <w:sz w:val="24"/>
          <w:szCs w:val="24"/>
        </w:rPr>
        <w:t>imkanları</w:t>
      </w:r>
      <w:proofErr w:type="gramEnd"/>
      <w:r w:rsidR="00806BF6" w:rsidRPr="00804115">
        <w:rPr>
          <w:rFonts w:ascii="Times New Roman" w:hAnsi="Times New Roman" w:cs="Times New Roman"/>
          <w:sz w:val="24"/>
          <w:szCs w:val="24"/>
        </w:rPr>
        <w:t xml:space="preserve"> sağlamak kendi sorumluluklarındadır.  Kesin kayıt yaptıran öğrenciler bu sorumluluğu kabul etmiş sayılır.</w:t>
      </w:r>
    </w:p>
    <w:p w:rsidR="00D2248F" w:rsidRPr="00D2248F" w:rsidRDefault="00D2248F" w:rsidP="002B5A21">
      <w:pPr>
        <w:pStyle w:val="GvdeMetni"/>
        <w:spacing w:line="276" w:lineRule="auto"/>
        <w:ind w:right="111" w:firstLine="707"/>
        <w:jc w:val="both"/>
        <w:rPr>
          <w:rFonts w:cs="Times New Roman"/>
          <w:b/>
          <w:lang w:val="tr-TR"/>
        </w:rPr>
      </w:pPr>
      <w:r w:rsidRPr="00D2248F">
        <w:rPr>
          <w:rFonts w:cs="Times New Roman"/>
          <w:b/>
          <w:lang w:val="tr-TR"/>
        </w:rPr>
        <w:t xml:space="preserve">Yürürlükten Kaldırılan Yönerge </w:t>
      </w:r>
    </w:p>
    <w:p w:rsidR="00D2248F" w:rsidRPr="002B5A21" w:rsidRDefault="00D2248F" w:rsidP="002B5A21">
      <w:pPr>
        <w:pStyle w:val="GvdeMetni"/>
        <w:spacing w:line="276" w:lineRule="auto"/>
        <w:ind w:right="111" w:firstLine="707"/>
        <w:jc w:val="both"/>
        <w:rPr>
          <w:rFonts w:cs="Times New Roman"/>
          <w:b/>
          <w:lang w:val="tr-TR"/>
        </w:rPr>
      </w:pPr>
      <w:r w:rsidRPr="00D2248F">
        <w:rPr>
          <w:rFonts w:cs="Times New Roman"/>
          <w:b/>
          <w:lang w:val="tr-TR"/>
        </w:rPr>
        <w:t>MADDE 1</w:t>
      </w:r>
      <w:r>
        <w:rPr>
          <w:rFonts w:cs="Times New Roman"/>
          <w:b/>
          <w:lang w:val="tr-TR"/>
        </w:rPr>
        <w:t>2</w:t>
      </w:r>
      <w:r w:rsidRPr="00D2248F">
        <w:rPr>
          <w:rFonts w:cs="Times New Roman"/>
          <w:b/>
          <w:lang w:val="tr-TR"/>
        </w:rPr>
        <w:t xml:space="preserve">- </w:t>
      </w:r>
      <w:r w:rsidRPr="00D2248F">
        <w:rPr>
          <w:rFonts w:cs="Times New Roman"/>
          <w:lang w:val="tr-TR"/>
        </w:rPr>
        <w:t>(1)</w:t>
      </w:r>
      <w:r w:rsidRPr="00D2248F">
        <w:rPr>
          <w:rFonts w:cs="Times New Roman"/>
        </w:rPr>
        <w:t xml:space="preserve"> </w:t>
      </w:r>
      <w:r w:rsidRPr="00FF6E82">
        <w:rPr>
          <w:rFonts w:cs="Times New Roman"/>
        </w:rPr>
        <w:t>2</w:t>
      </w:r>
      <w:r>
        <w:rPr>
          <w:rFonts w:cs="Times New Roman"/>
        </w:rPr>
        <w:t>1</w:t>
      </w:r>
      <w:r w:rsidRPr="00FF6E82">
        <w:rPr>
          <w:rFonts w:cs="Times New Roman"/>
        </w:rPr>
        <w:t>.0</w:t>
      </w:r>
      <w:r>
        <w:rPr>
          <w:rFonts w:cs="Times New Roman"/>
        </w:rPr>
        <w:t>3</w:t>
      </w:r>
      <w:r w:rsidRPr="00FF6E82">
        <w:rPr>
          <w:rFonts w:cs="Times New Roman"/>
        </w:rPr>
        <w:t>.201</w:t>
      </w:r>
      <w:r>
        <w:rPr>
          <w:rFonts w:cs="Times New Roman"/>
        </w:rPr>
        <w:t>7</w:t>
      </w:r>
      <w:r w:rsidRPr="00FF6E82">
        <w:rPr>
          <w:rFonts w:cs="Times New Roman"/>
        </w:rPr>
        <w:t xml:space="preserve"> </w:t>
      </w:r>
      <w:proofErr w:type="spellStart"/>
      <w:r w:rsidRPr="00FF6E82">
        <w:rPr>
          <w:rFonts w:cs="Times New Roman"/>
        </w:rPr>
        <w:t>Tarihli</w:t>
      </w:r>
      <w:proofErr w:type="spellEnd"/>
      <w:r w:rsidRPr="00FF6E82">
        <w:rPr>
          <w:rFonts w:cs="Times New Roman"/>
        </w:rPr>
        <w:t xml:space="preserve"> </w:t>
      </w:r>
      <w:proofErr w:type="spellStart"/>
      <w:r w:rsidRPr="00FF6E82">
        <w:rPr>
          <w:rFonts w:cs="Times New Roman"/>
        </w:rPr>
        <w:t>ve</w:t>
      </w:r>
      <w:proofErr w:type="spellEnd"/>
      <w:r w:rsidRPr="00FF6E82">
        <w:rPr>
          <w:rFonts w:cs="Times New Roman"/>
        </w:rPr>
        <w:t xml:space="preserve"> </w:t>
      </w:r>
      <w:r w:rsidRPr="00272745">
        <w:rPr>
          <w:rFonts w:cs="Times New Roman"/>
        </w:rPr>
        <w:t xml:space="preserve">2017/14-03 </w:t>
      </w:r>
      <w:proofErr w:type="spellStart"/>
      <w:r w:rsidRPr="00272745">
        <w:rPr>
          <w:rFonts w:cs="Times New Roman"/>
        </w:rPr>
        <w:t>Sayılı</w:t>
      </w:r>
      <w:proofErr w:type="spellEnd"/>
      <w:r w:rsidRPr="00FF6E82">
        <w:rPr>
          <w:rFonts w:cs="Times New Roman"/>
        </w:rPr>
        <w:t xml:space="preserve"> </w:t>
      </w:r>
      <w:proofErr w:type="spellStart"/>
      <w:r w:rsidRPr="00FF6E82">
        <w:rPr>
          <w:rFonts w:cs="Times New Roman"/>
        </w:rPr>
        <w:t>Senato</w:t>
      </w:r>
      <w:proofErr w:type="spellEnd"/>
      <w:r w:rsidRPr="00FF6E82">
        <w:rPr>
          <w:rFonts w:cs="Times New Roman"/>
        </w:rPr>
        <w:t xml:space="preserve"> </w:t>
      </w:r>
      <w:proofErr w:type="spellStart"/>
      <w:r w:rsidRPr="00FF6E82">
        <w:rPr>
          <w:rFonts w:cs="Times New Roman"/>
        </w:rPr>
        <w:t>Kararı</w:t>
      </w:r>
      <w:proofErr w:type="spellEnd"/>
      <w:r w:rsidRPr="00FF6E82">
        <w:rPr>
          <w:rFonts w:cs="Times New Roman"/>
        </w:rPr>
        <w:t xml:space="preserve"> </w:t>
      </w:r>
      <w:proofErr w:type="spellStart"/>
      <w:r w:rsidRPr="00FF6E82">
        <w:rPr>
          <w:rFonts w:cs="Times New Roman"/>
        </w:rPr>
        <w:t>ile</w:t>
      </w:r>
      <w:proofErr w:type="spellEnd"/>
      <w:r w:rsidRPr="00FF6E82">
        <w:rPr>
          <w:rFonts w:cs="Times New Roman"/>
        </w:rPr>
        <w:t xml:space="preserve"> </w:t>
      </w:r>
      <w:proofErr w:type="spellStart"/>
      <w:r w:rsidRPr="00FF6E82">
        <w:rPr>
          <w:rFonts w:cs="Times New Roman"/>
        </w:rPr>
        <w:t>kabul</w:t>
      </w:r>
      <w:proofErr w:type="spellEnd"/>
      <w:r w:rsidRPr="00FF6E82">
        <w:rPr>
          <w:rFonts w:cs="Times New Roman"/>
        </w:rPr>
        <w:t xml:space="preserve"> </w:t>
      </w:r>
      <w:proofErr w:type="spellStart"/>
      <w:r w:rsidRPr="00FF6E82">
        <w:rPr>
          <w:rFonts w:cs="Times New Roman"/>
        </w:rPr>
        <w:t>edilen</w:t>
      </w:r>
      <w:proofErr w:type="spellEnd"/>
      <w:r w:rsidRPr="00FF6E82">
        <w:rPr>
          <w:rFonts w:cs="Times New Roman"/>
        </w:rPr>
        <w:t xml:space="preserve"> İzmir </w:t>
      </w:r>
      <w:proofErr w:type="spellStart"/>
      <w:r w:rsidRPr="00FF6E82">
        <w:rPr>
          <w:rFonts w:cs="Times New Roman"/>
        </w:rPr>
        <w:t>Kâtip</w:t>
      </w:r>
      <w:proofErr w:type="spellEnd"/>
      <w:r w:rsidRPr="00FF6E82">
        <w:rPr>
          <w:rFonts w:cs="Times New Roman"/>
        </w:rPr>
        <w:t xml:space="preserve"> </w:t>
      </w:r>
      <w:proofErr w:type="spellStart"/>
      <w:r w:rsidRPr="00FF6E82">
        <w:rPr>
          <w:rFonts w:cs="Times New Roman"/>
        </w:rPr>
        <w:t>Çelebi</w:t>
      </w:r>
      <w:proofErr w:type="spellEnd"/>
      <w:r w:rsidRPr="00FF6E82">
        <w:rPr>
          <w:rFonts w:cs="Times New Roman"/>
        </w:rPr>
        <w:t xml:space="preserve"> </w:t>
      </w:r>
      <w:proofErr w:type="spellStart"/>
      <w:r w:rsidRPr="00FF6E82">
        <w:rPr>
          <w:rFonts w:cs="Times New Roman"/>
        </w:rPr>
        <w:t>Üniversitesi</w:t>
      </w:r>
      <w:proofErr w:type="spellEnd"/>
      <w:r w:rsidRPr="00FF6E82">
        <w:rPr>
          <w:rFonts w:cs="Times New Roman"/>
        </w:rPr>
        <w:t xml:space="preserve"> </w:t>
      </w:r>
      <w:proofErr w:type="spellStart"/>
      <w:r>
        <w:rPr>
          <w:rFonts w:cs="Times New Roman"/>
        </w:rPr>
        <w:t>Uluslararası</w:t>
      </w:r>
      <w:proofErr w:type="spellEnd"/>
      <w:r>
        <w:rPr>
          <w:rFonts w:cs="Times New Roman"/>
        </w:rPr>
        <w:t xml:space="preserve"> </w:t>
      </w:r>
      <w:proofErr w:type="spellStart"/>
      <w:r>
        <w:rPr>
          <w:rFonts w:cs="Times New Roman"/>
        </w:rPr>
        <w:t>Önlisans</w:t>
      </w:r>
      <w:proofErr w:type="spellEnd"/>
      <w:r>
        <w:rPr>
          <w:rFonts w:cs="Times New Roman"/>
        </w:rPr>
        <w:t xml:space="preserve"> </w:t>
      </w:r>
      <w:proofErr w:type="spellStart"/>
      <w:r>
        <w:rPr>
          <w:rFonts w:cs="Times New Roman"/>
        </w:rPr>
        <w:t>ve</w:t>
      </w:r>
      <w:proofErr w:type="spellEnd"/>
      <w:r>
        <w:rPr>
          <w:rFonts w:cs="Times New Roman"/>
        </w:rPr>
        <w:t xml:space="preserve"> </w:t>
      </w:r>
      <w:proofErr w:type="spellStart"/>
      <w:r>
        <w:rPr>
          <w:rFonts w:cs="Times New Roman"/>
        </w:rPr>
        <w:t>Lisans</w:t>
      </w:r>
      <w:proofErr w:type="spellEnd"/>
      <w:r>
        <w:rPr>
          <w:rFonts w:cs="Times New Roman"/>
        </w:rPr>
        <w:t xml:space="preserve"> </w:t>
      </w:r>
      <w:proofErr w:type="spellStart"/>
      <w:r>
        <w:rPr>
          <w:rFonts w:cs="Times New Roman"/>
        </w:rPr>
        <w:t>Yönergesi</w:t>
      </w:r>
      <w:proofErr w:type="spellEnd"/>
      <w:r>
        <w:rPr>
          <w:rFonts w:cs="Times New Roman"/>
        </w:rPr>
        <w:t xml:space="preserve"> </w:t>
      </w:r>
      <w:proofErr w:type="spellStart"/>
      <w:r>
        <w:rPr>
          <w:rFonts w:cs="Times New Roman"/>
        </w:rPr>
        <w:t>yürülükten</w:t>
      </w:r>
      <w:proofErr w:type="spellEnd"/>
      <w:r>
        <w:rPr>
          <w:rFonts w:cs="Times New Roman"/>
        </w:rPr>
        <w:t xml:space="preserve"> </w:t>
      </w:r>
      <w:proofErr w:type="spellStart"/>
      <w:r>
        <w:rPr>
          <w:rFonts w:cs="Times New Roman"/>
        </w:rPr>
        <w:t>kaldırılmıştır</w:t>
      </w:r>
      <w:proofErr w:type="spellEnd"/>
      <w:r>
        <w:rPr>
          <w:rFonts w:cs="Times New Roman"/>
        </w:rPr>
        <w:t>.</w:t>
      </w:r>
    </w:p>
    <w:p w:rsidR="00E10610" w:rsidRPr="00804115" w:rsidRDefault="00E10610" w:rsidP="002B5A21">
      <w:pPr>
        <w:pStyle w:val="Balk1"/>
        <w:spacing w:line="276" w:lineRule="auto"/>
        <w:ind w:right="64"/>
        <w:jc w:val="both"/>
        <w:rPr>
          <w:rFonts w:cs="Times New Roman"/>
          <w:b w:val="0"/>
          <w:bCs w:val="0"/>
          <w:lang w:val="tr-TR"/>
        </w:rPr>
      </w:pPr>
      <w:r w:rsidRPr="00804115">
        <w:rPr>
          <w:rFonts w:cs="Times New Roman"/>
          <w:lang w:val="tr-TR"/>
        </w:rPr>
        <w:t>Hüküm Bulunmayan</w:t>
      </w:r>
      <w:r w:rsidRPr="00804115">
        <w:rPr>
          <w:rFonts w:cs="Times New Roman"/>
          <w:spacing w:val="-8"/>
          <w:lang w:val="tr-TR"/>
        </w:rPr>
        <w:t xml:space="preserve"> </w:t>
      </w:r>
      <w:r w:rsidRPr="00804115">
        <w:rPr>
          <w:rFonts w:cs="Times New Roman"/>
          <w:lang w:val="tr-TR"/>
        </w:rPr>
        <w:t>Haller</w:t>
      </w:r>
    </w:p>
    <w:p w:rsidR="00E10610" w:rsidRDefault="00806BF6" w:rsidP="00CD55CA">
      <w:pPr>
        <w:pStyle w:val="GvdeMetni"/>
        <w:spacing w:line="276" w:lineRule="auto"/>
        <w:ind w:left="0" w:right="111" w:firstLine="851"/>
        <w:jc w:val="both"/>
        <w:rPr>
          <w:rFonts w:cs="Times New Roman"/>
          <w:lang w:val="tr-TR"/>
        </w:rPr>
      </w:pPr>
      <w:r w:rsidRPr="00804115">
        <w:rPr>
          <w:rFonts w:cs="Times New Roman"/>
          <w:b/>
          <w:lang w:val="tr-TR"/>
        </w:rPr>
        <w:t>MADDE 1</w:t>
      </w:r>
      <w:r w:rsidR="00D2248F">
        <w:rPr>
          <w:rFonts w:cs="Times New Roman"/>
          <w:b/>
          <w:lang w:val="tr-TR"/>
        </w:rPr>
        <w:t>3</w:t>
      </w:r>
      <w:r w:rsidR="00E10610" w:rsidRPr="00804115">
        <w:rPr>
          <w:rFonts w:cs="Times New Roman"/>
          <w:b/>
          <w:lang w:val="tr-TR"/>
        </w:rPr>
        <w:t xml:space="preserve">- </w:t>
      </w:r>
      <w:r w:rsidR="00E10610" w:rsidRPr="00804115">
        <w:rPr>
          <w:rFonts w:cs="Times New Roman"/>
          <w:lang w:val="tr-TR"/>
        </w:rPr>
        <w:t xml:space="preserve">(1) Bu Yönergede hüküm bulunmayan hallerde, İzmir Kâtip Çelebi Üniversitesi </w:t>
      </w:r>
      <w:proofErr w:type="spellStart"/>
      <w:r w:rsidR="00E10610" w:rsidRPr="00804115">
        <w:rPr>
          <w:rFonts w:cs="Times New Roman"/>
          <w:lang w:val="tr-TR"/>
        </w:rPr>
        <w:t>Önlisans</w:t>
      </w:r>
      <w:proofErr w:type="spellEnd"/>
      <w:r w:rsidR="00E10610" w:rsidRPr="00804115">
        <w:rPr>
          <w:rFonts w:cs="Times New Roman"/>
          <w:lang w:val="tr-TR"/>
        </w:rPr>
        <w:t xml:space="preserve"> ve Lisans Eğitim-Öğretim ve Sınav Yönetmeliği, ilgili birimin Eğitim- Öğretim ve Sınav Yönergesi ile diğer mevzuat hükümleri ve ilgili YÖK Kararları</w:t>
      </w:r>
      <w:r w:rsidR="00E10610" w:rsidRPr="00804115">
        <w:rPr>
          <w:rFonts w:cs="Times New Roman"/>
          <w:spacing w:val="-18"/>
          <w:lang w:val="tr-TR"/>
        </w:rPr>
        <w:t xml:space="preserve"> </w:t>
      </w:r>
      <w:r w:rsidR="00E10610" w:rsidRPr="00804115">
        <w:rPr>
          <w:rFonts w:cs="Times New Roman"/>
          <w:lang w:val="tr-TR"/>
        </w:rPr>
        <w:t xml:space="preserve">uygulanır. </w:t>
      </w:r>
    </w:p>
    <w:p w:rsidR="00E10610" w:rsidRPr="00804115" w:rsidRDefault="00E10610" w:rsidP="002B5A21">
      <w:pPr>
        <w:pStyle w:val="Balk1"/>
        <w:spacing w:line="276" w:lineRule="auto"/>
        <w:ind w:right="64"/>
        <w:jc w:val="both"/>
        <w:rPr>
          <w:rFonts w:cs="Times New Roman"/>
          <w:b w:val="0"/>
          <w:bCs w:val="0"/>
          <w:lang w:val="tr-TR"/>
        </w:rPr>
      </w:pPr>
      <w:r w:rsidRPr="00804115">
        <w:rPr>
          <w:rFonts w:cs="Times New Roman"/>
          <w:lang w:val="tr-TR"/>
        </w:rPr>
        <w:t>Yürürlük</w:t>
      </w:r>
    </w:p>
    <w:p w:rsidR="00E10610" w:rsidRPr="00804115" w:rsidRDefault="002B5A21" w:rsidP="002B5A21">
      <w:pPr>
        <w:pStyle w:val="ListeParagraf"/>
        <w:tabs>
          <w:tab w:val="left" w:pos="284"/>
          <w:tab w:val="left" w:pos="459"/>
        </w:tabs>
        <w:spacing w:after="0" w:line="276" w:lineRule="auto"/>
        <w:ind w:left="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00E10610" w:rsidRPr="00804115">
        <w:rPr>
          <w:rFonts w:ascii="Times New Roman" w:hAnsi="Times New Roman" w:cs="Times New Roman"/>
          <w:b/>
          <w:sz w:val="24"/>
          <w:szCs w:val="24"/>
        </w:rPr>
        <w:t>MADDE 1</w:t>
      </w:r>
      <w:r w:rsidR="00D2248F">
        <w:rPr>
          <w:rFonts w:ascii="Times New Roman" w:hAnsi="Times New Roman" w:cs="Times New Roman"/>
          <w:b/>
          <w:sz w:val="24"/>
          <w:szCs w:val="24"/>
        </w:rPr>
        <w:t>4</w:t>
      </w:r>
      <w:r w:rsidR="00E10610" w:rsidRPr="00804115">
        <w:rPr>
          <w:rFonts w:ascii="Times New Roman" w:hAnsi="Times New Roman" w:cs="Times New Roman"/>
          <w:b/>
          <w:sz w:val="24"/>
          <w:szCs w:val="24"/>
        </w:rPr>
        <w:t xml:space="preserve">- </w:t>
      </w:r>
      <w:r w:rsidR="00E10610" w:rsidRPr="00804115">
        <w:rPr>
          <w:rFonts w:ascii="Times New Roman" w:hAnsi="Times New Roman" w:cs="Times New Roman"/>
          <w:sz w:val="24"/>
          <w:szCs w:val="24"/>
        </w:rPr>
        <w:t>(1) Bu Yönerge, İzmir Kâtip Çelebi Üniversitesi Senatosu tarafından kabul edilip, Yükseköğretim Kurulu Başkanlığı tarafından onaylandığı tarihte yürürlüğe</w:t>
      </w:r>
      <w:r w:rsidR="00E10610" w:rsidRPr="00804115">
        <w:rPr>
          <w:rFonts w:ascii="Times New Roman" w:hAnsi="Times New Roman" w:cs="Times New Roman"/>
          <w:spacing w:val="-20"/>
          <w:sz w:val="24"/>
          <w:szCs w:val="24"/>
        </w:rPr>
        <w:t xml:space="preserve"> </w:t>
      </w:r>
      <w:r w:rsidR="00E10610" w:rsidRPr="00804115">
        <w:rPr>
          <w:rFonts w:ascii="Times New Roman" w:hAnsi="Times New Roman" w:cs="Times New Roman"/>
          <w:sz w:val="24"/>
          <w:szCs w:val="24"/>
        </w:rPr>
        <w:t>girer.</w:t>
      </w:r>
    </w:p>
    <w:p w:rsidR="00E10610" w:rsidRPr="00804115" w:rsidRDefault="00E10610" w:rsidP="002B5A21">
      <w:pPr>
        <w:pStyle w:val="Balk1"/>
        <w:spacing w:line="276" w:lineRule="auto"/>
        <w:ind w:right="64"/>
        <w:jc w:val="both"/>
        <w:rPr>
          <w:rFonts w:cs="Times New Roman"/>
          <w:b w:val="0"/>
          <w:bCs w:val="0"/>
          <w:lang w:val="tr-TR"/>
        </w:rPr>
      </w:pPr>
      <w:r w:rsidRPr="00804115">
        <w:rPr>
          <w:rFonts w:cs="Times New Roman"/>
          <w:lang w:val="tr-TR"/>
        </w:rPr>
        <w:t>Yürütme</w:t>
      </w:r>
    </w:p>
    <w:p w:rsidR="00E10610" w:rsidRPr="00ED6576" w:rsidRDefault="00E10610" w:rsidP="00CD55CA">
      <w:pPr>
        <w:pStyle w:val="GvdeMetni"/>
        <w:spacing w:line="276" w:lineRule="auto"/>
        <w:ind w:left="708" w:right="129" w:firstLine="116"/>
        <w:jc w:val="both"/>
        <w:rPr>
          <w:rFonts w:cs="Times New Roman"/>
          <w:lang w:val="tr-TR"/>
        </w:rPr>
      </w:pPr>
      <w:r w:rsidRPr="00804115">
        <w:rPr>
          <w:rFonts w:cs="Times New Roman"/>
          <w:b/>
          <w:lang w:val="tr-TR"/>
        </w:rPr>
        <w:t>MADDE 1</w:t>
      </w:r>
      <w:r w:rsidR="00D2248F">
        <w:rPr>
          <w:rFonts w:cs="Times New Roman"/>
          <w:b/>
          <w:lang w:val="tr-TR"/>
        </w:rPr>
        <w:t>5</w:t>
      </w:r>
      <w:r w:rsidRPr="00804115">
        <w:rPr>
          <w:rFonts w:cs="Times New Roman"/>
          <w:b/>
          <w:lang w:val="tr-TR"/>
        </w:rPr>
        <w:t xml:space="preserve">- </w:t>
      </w:r>
      <w:r w:rsidRPr="002B5A21">
        <w:rPr>
          <w:rFonts w:cs="Times New Roman"/>
          <w:lang w:val="tr-TR"/>
        </w:rPr>
        <w:t>(1)</w:t>
      </w:r>
      <w:r w:rsidRPr="00804115">
        <w:rPr>
          <w:rFonts w:cs="Times New Roman"/>
          <w:b/>
          <w:lang w:val="tr-TR"/>
        </w:rPr>
        <w:t xml:space="preserve"> </w:t>
      </w:r>
      <w:r w:rsidRPr="00804115">
        <w:rPr>
          <w:rFonts w:cs="Times New Roman"/>
          <w:lang w:val="tr-TR"/>
        </w:rPr>
        <w:t>Bu Yönerge hükümlerini İzmir Kâtip Çelebi Üniversitesi Rektörü yürütür.</w:t>
      </w:r>
    </w:p>
    <w:p w:rsidR="00E10610" w:rsidRPr="00ED6576" w:rsidRDefault="00E10610" w:rsidP="002B5A21">
      <w:pPr>
        <w:pStyle w:val="ListeParagraf"/>
        <w:tabs>
          <w:tab w:val="left" w:pos="284"/>
          <w:tab w:val="left" w:pos="459"/>
        </w:tabs>
        <w:spacing w:after="0" w:line="276" w:lineRule="auto"/>
        <w:ind w:left="836" w:hanging="661"/>
        <w:jc w:val="both"/>
        <w:rPr>
          <w:rFonts w:ascii="Times New Roman" w:eastAsia="Times New Roman" w:hAnsi="Times New Roman" w:cs="Times New Roman"/>
          <w:sz w:val="24"/>
          <w:szCs w:val="24"/>
        </w:rPr>
      </w:pPr>
    </w:p>
    <w:sectPr w:rsidR="00E10610" w:rsidRPr="00ED6576" w:rsidSect="00A849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7D0B6A"/>
    <w:multiLevelType w:val="hybridMultilevel"/>
    <w:tmpl w:val="AB206BE0"/>
    <w:lvl w:ilvl="0" w:tplc="F7D684F8">
      <w:start w:val="1"/>
      <w:numFmt w:val="lowerLetter"/>
      <w:lvlText w:val="%1)"/>
      <w:lvlJc w:val="left"/>
      <w:pPr>
        <w:ind w:left="-232" w:hanging="360"/>
      </w:pPr>
      <w:rPr>
        <w:rFonts w:eastAsiaTheme="minorHAnsi" w:hint="default"/>
      </w:rPr>
    </w:lvl>
    <w:lvl w:ilvl="1" w:tplc="041F0019" w:tentative="1">
      <w:start w:val="1"/>
      <w:numFmt w:val="lowerLetter"/>
      <w:lvlText w:val="%2."/>
      <w:lvlJc w:val="left"/>
      <w:pPr>
        <w:ind w:left="488" w:hanging="360"/>
      </w:pPr>
    </w:lvl>
    <w:lvl w:ilvl="2" w:tplc="041F001B" w:tentative="1">
      <w:start w:val="1"/>
      <w:numFmt w:val="lowerRoman"/>
      <w:lvlText w:val="%3."/>
      <w:lvlJc w:val="right"/>
      <w:pPr>
        <w:ind w:left="1208" w:hanging="180"/>
      </w:pPr>
    </w:lvl>
    <w:lvl w:ilvl="3" w:tplc="041F000F" w:tentative="1">
      <w:start w:val="1"/>
      <w:numFmt w:val="decimal"/>
      <w:lvlText w:val="%4."/>
      <w:lvlJc w:val="left"/>
      <w:pPr>
        <w:ind w:left="1928" w:hanging="360"/>
      </w:pPr>
    </w:lvl>
    <w:lvl w:ilvl="4" w:tplc="041F0019" w:tentative="1">
      <w:start w:val="1"/>
      <w:numFmt w:val="lowerLetter"/>
      <w:lvlText w:val="%5."/>
      <w:lvlJc w:val="left"/>
      <w:pPr>
        <w:ind w:left="2648" w:hanging="360"/>
      </w:pPr>
    </w:lvl>
    <w:lvl w:ilvl="5" w:tplc="041F001B" w:tentative="1">
      <w:start w:val="1"/>
      <w:numFmt w:val="lowerRoman"/>
      <w:lvlText w:val="%6."/>
      <w:lvlJc w:val="right"/>
      <w:pPr>
        <w:ind w:left="3368" w:hanging="180"/>
      </w:pPr>
    </w:lvl>
    <w:lvl w:ilvl="6" w:tplc="041F000F" w:tentative="1">
      <w:start w:val="1"/>
      <w:numFmt w:val="decimal"/>
      <w:lvlText w:val="%7."/>
      <w:lvlJc w:val="left"/>
      <w:pPr>
        <w:ind w:left="4088" w:hanging="360"/>
      </w:pPr>
    </w:lvl>
    <w:lvl w:ilvl="7" w:tplc="041F0019" w:tentative="1">
      <w:start w:val="1"/>
      <w:numFmt w:val="lowerLetter"/>
      <w:lvlText w:val="%8."/>
      <w:lvlJc w:val="left"/>
      <w:pPr>
        <w:ind w:left="4808" w:hanging="360"/>
      </w:pPr>
    </w:lvl>
    <w:lvl w:ilvl="8" w:tplc="041F001B" w:tentative="1">
      <w:start w:val="1"/>
      <w:numFmt w:val="lowerRoman"/>
      <w:lvlText w:val="%9."/>
      <w:lvlJc w:val="right"/>
      <w:pPr>
        <w:ind w:left="5528" w:hanging="180"/>
      </w:pPr>
    </w:lvl>
  </w:abstractNum>
  <w:abstractNum w:abstractNumId="1" w15:restartNumberingAfterBreak="0">
    <w:nsid w:val="1A206C7C"/>
    <w:multiLevelType w:val="hybridMultilevel"/>
    <w:tmpl w:val="47F62A6C"/>
    <w:lvl w:ilvl="0" w:tplc="E69A2882">
      <w:start w:val="2"/>
      <w:numFmt w:val="decimal"/>
      <w:lvlText w:val="(%1)"/>
      <w:lvlJc w:val="left"/>
      <w:pPr>
        <w:ind w:left="814" w:hanging="339"/>
      </w:pPr>
      <w:rPr>
        <w:rFonts w:ascii="Times New Roman" w:eastAsia="Times New Roman" w:hAnsi="Times New Roman" w:hint="default"/>
        <w:w w:val="99"/>
        <w:sz w:val="24"/>
        <w:szCs w:val="24"/>
      </w:rPr>
    </w:lvl>
    <w:lvl w:ilvl="1" w:tplc="75687AEC">
      <w:start w:val="2"/>
      <w:numFmt w:val="decimal"/>
      <w:lvlText w:val="(%2)"/>
      <w:lvlJc w:val="left"/>
      <w:pPr>
        <w:ind w:left="116" w:hanging="377"/>
      </w:pPr>
      <w:rPr>
        <w:rFonts w:ascii="Times New Roman" w:eastAsia="Times New Roman" w:hAnsi="Times New Roman" w:hint="default"/>
        <w:spacing w:val="-24"/>
        <w:w w:val="99"/>
        <w:sz w:val="24"/>
        <w:szCs w:val="24"/>
      </w:rPr>
    </w:lvl>
    <w:lvl w:ilvl="2" w:tplc="C3F085C8">
      <w:start w:val="1"/>
      <w:numFmt w:val="bullet"/>
      <w:lvlText w:val="•"/>
      <w:lvlJc w:val="left"/>
      <w:pPr>
        <w:ind w:left="1762" w:hanging="377"/>
      </w:pPr>
      <w:rPr>
        <w:rFonts w:hint="default"/>
      </w:rPr>
    </w:lvl>
    <w:lvl w:ilvl="3" w:tplc="E3BEB54A">
      <w:start w:val="1"/>
      <w:numFmt w:val="bullet"/>
      <w:lvlText w:val="•"/>
      <w:lvlJc w:val="left"/>
      <w:pPr>
        <w:ind w:left="2705" w:hanging="377"/>
      </w:pPr>
      <w:rPr>
        <w:rFonts w:hint="default"/>
      </w:rPr>
    </w:lvl>
    <w:lvl w:ilvl="4" w:tplc="62B2A0B6">
      <w:start w:val="1"/>
      <w:numFmt w:val="bullet"/>
      <w:lvlText w:val="•"/>
      <w:lvlJc w:val="left"/>
      <w:pPr>
        <w:ind w:left="3648" w:hanging="377"/>
      </w:pPr>
      <w:rPr>
        <w:rFonts w:hint="default"/>
      </w:rPr>
    </w:lvl>
    <w:lvl w:ilvl="5" w:tplc="02CA3F26">
      <w:start w:val="1"/>
      <w:numFmt w:val="bullet"/>
      <w:lvlText w:val="•"/>
      <w:lvlJc w:val="left"/>
      <w:pPr>
        <w:ind w:left="4591" w:hanging="377"/>
      </w:pPr>
      <w:rPr>
        <w:rFonts w:hint="default"/>
      </w:rPr>
    </w:lvl>
    <w:lvl w:ilvl="6" w:tplc="1BAE4776">
      <w:start w:val="1"/>
      <w:numFmt w:val="bullet"/>
      <w:lvlText w:val="•"/>
      <w:lvlJc w:val="left"/>
      <w:pPr>
        <w:ind w:left="5534" w:hanging="377"/>
      </w:pPr>
      <w:rPr>
        <w:rFonts w:hint="default"/>
      </w:rPr>
    </w:lvl>
    <w:lvl w:ilvl="7" w:tplc="D8BE871E">
      <w:start w:val="1"/>
      <w:numFmt w:val="bullet"/>
      <w:lvlText w:val="•"/>
      <w:lvlJc w:val="left"/>
      <w:pPr>
        <w:ind w:left="6477" w:hanging="377"/>
      </w:pPr>
      <w:rPr>
        <w:rFonts w:hint="default"/>
      </w:rPr>
    </w:lvl>
    <w:lvl w:ilvl="8" w:tplc="23746318">
      <w:start w:val="1"/>
      <w:numFmt w:val="bullet"/>
      <w:lvlText w:val="•"/>
      <w:lvlJc w:val="left"/>
      <w:pPr>
        <w:ind w:left="7420" w:hanging="377"/>
      </w:pPr>
      <w:rPr>
        <w:rFonts w:hint="default"/>
      </w:rPr>
    </w:lvl>
  </w:abstractNum>
  <w:abstractNum w:abstractNumId="2" w15:restartNumberingAfterBreak="0">
    <w:nsid w:val="1AE16A8C"/>
    <w:multiLevelType w:val="hybridMultilevel"/>
    <w:tmpl w:val="42DA0520"/>
    <w:lvl w:ilvl="0" w:tplc="C190569E">
      <w:start w:val="1"/>
      <w:numFmt w:val="lowerLetter"/>
      <w:lvlText w:val="%1)"/>
      <w:lvlJc w:val="left"/>
      <w:pPr>
        <w:ind w:left="836" w:hanging="360"/>
      </w:pPr>
      <w:rPr>
        <w:rFonts w:eastAsiaTheme="minorHAnsi" w:hint="default"/>
      </w:rPr>
    </w:lvl>
    <w:lvl w:ilvl="1" w:tplc="041F0019" w:tentative="1">
      <w:start w:val="1"/>
      <w:numFmt w:val="lowerLetter"/>
      <w:lvlText w:val="%2."/>
      <w:lvlJc w:val="left"/>
      <w:pPr>
        <w:ind w:left="1556" w:hanging="360"/>
      </w:pPr>
    </w:lvl>
    <w:lvl w:ilvl="2" w:tplc="041F001B" w:tentative="1">
      <w:start w:val="1"/>
      <w:numFmt w:val="lowerRoman"/>
      <w:lvlText w:val="%3."/>
      <w:lvlJc w:val="right"/>
      <w:pPr>
        <w:ind w:left="2276" w:hanging="180"/>
      </w:pPr>
    </w:lvl>
    <w:lvl w:ilvl="3" w:tplc="041F000F" w:tentative="1">
      <w:start w:val="1"/>
      <w:numFmt w:val="decimal"/>
      <w:lvlText w:val="%4."/>
      <w:lvlJc w:val="left"/>
      <w:pPr>
        <w:ind w:left="2996" w:hanging="360"/>
      </w:pPr>
    </w:lvl>
    <w:lvl w:ilvl="4" w:tplc="041F0019" w:tentative="1">
      <w:start w:val="1"/>
      <w:numFmt w:val="lowerLetter"/>
      <w:lvlText w:val="%5."/>
      <w:lvlJc w:val="left"/>
      <w:pPr>
        <w:ind w:left="3716" w:hanging="360"/>
      </w:pPr>
    </w:lvl>
    <w:lvl w:ilvl="5" w:tplc="041F001B" w:tentative="1">
      <w:start w:val="1"/>
      <w:numFmt w:val="lowerRoman"/>
      <w:lvlText w:val="%6."/>
      <w:lvlJc w:val="right"/>
      <w:pPr>
        <w:ind w:left="4436" w:hanging="180"/>
      </w:pPr>
    </w:lvl>
    <w:lvl w:ilvl="6" w:tplc="041F000F" w:tentative="1">
      <w:start w:val="1"/>
      <w:numFmt w:val="decimal"/>
      <w:lvlText w:val="%7."/>
      <w:lvlJc w:val="left"/>
      <w:pPr>
        <w:ind w:left="5156" w:hanging="360"/>
      </w:pPr>
    </w:lvl>
    <w:lvl w:ilvl="7" w:tplc="041F0019" w:tentative="1">
      <w:start w:val="1"/>
      <w:numFmt w:val="lowerLetter"/>
      <w:lvlText w:val="%8."/>
      <w:lvlJc w:val="left"/>
      <w:pPr>
        <w:ind w:left="5876" w:hanging="360"/>
      </w:pPr>
    </w:lvl>
    <w:lvl w:ilvl="8" w:tplc="041F001B" w:tentative="1">
      <w:start w:val="1"/>
      <w:numFmt w:val="lowerRoman"/>
      <w:lvlText w:val="%9."/>
      <w:lvlJc w:val="right"/>
      <w:pPr>
        <w:ind w:left="6596" w:hanging="180"/>
      </w:pPr>
    </w:lvl>
  </w:abstractNum>
  <w:abstractNum w:abstractNumId="3" w15:restartNumberingAfterBreak="0">
    <w:nsid w:val="3E297C05"/>
    <w:multiLevelType w:val="hybridMultilevel"/>
    <w:tmpl w:val="9C40BBAA"/>
    <w:lvl w:ilvl="0" w:tplc="E5D6F070">
      <w:start w:val="1"/>
      <w:numFmt w:val="lowerLetter"/>
      <w:lvlText w:val="%1)"/>
      <w:lvlJc w:val="left"/>
      <w:pPr>
        <w:ind w:left="836" w:hanging="360"/>
      </w:pPr>
      <w:rPr>
        <w:rFonts w:eastAsiaTheme="minorHAnsi" w:hint="default"/>
      </w:rPr>
    </w:lvl>
    <w:lvl w:ilvl="1" w:tplc="041F0019" w:tentative="1">
      <w:start w:val="1"/>
      <w:numFmt w:val="lowerLetter"/>
      <w:lvlText w:val="%2."/>
      <w:lvlJc w:val="left"/>
      <w:pPr>
        <w:ind w:left="1556" w:hanging="360"/>
      </w:pPr>
    </w:lvl>
    <w:lvl w:ilvl="2" w:tplc="041F001B" w:tentative="1">
      <w:start w:val="1"/>
      <w:numFmt w:val="lowerRoman"/>
      <w:lvlText w:val="%3."/>
      <w:lvlJc w:val="right"/>
      <w:pPr>
        <w:ind w:left="2276" w:hanging="180"/>
      </w:pPr>
    </w:lvl>
    <w:lvl w:ilvl="3" w:tplc="041F000F" w:tentative="1">
      <w:start w:val="1"/>
      <w:numFmt w:val="decimal"/>
      <w:lvlText w:val="%4."/>
      <w:lvlJc w:val="left"/>
      <w:pPr>
        <w:ind w:left="2996" w:hanging="360"/>
      </w:pPr>
    </w:lvl>
    <w:lvl w:ilvl="4" w:tplc="041F0019" w:tentative="1">
      <w:start w:val="1"/>
      <w:numFmt w:val="lowerLetter"/>
      <w:lvlText w:val="%5."/>
      <w:lvlJc w:val="left"/>
      <w:pPr>
        <w:ind w:left="3716" w:hanging="360"/>
      </w:pPr>
    </w:lvl>
    <w:lvl w:ilvl="5" w:tplc="041F001B" w:tentative="1">
      <w:start w:val="1"/>
      <w:numFmt w:val="lowerRoman"/>
      <w:lvlText w:val="%6."/>
      <w:lvlJc w:val="right"/>
      <w:pPr>
        <w:ind w:left="4436" w:hanging="180"/>
      </w:pPr>
    </w:lvl>
    <w:lvl w:ilvl="6" w:tplc="041F000F" w:tentative="1">
      <w:start w:val="1"/>
      <w:numFmt w:val="decimal"/>
      <w:lvlText w:val="%7."/>
      <w:lvlJc w:val="left"/>
      <w:pPr>
        <w:ind w:left="5156" w:hanging="360"/>
      </w:pPr>
    </w:lvl>
    <w:lvl w:ilvl="7" w:tplc="041F0019" w:tentative="1">
      <w:start w:val="1"/>
      <w:numFmt w:val="lowerLetter"/>
      <w:lvlText w:val="%8."/>
      <w:lvlJc w:val="left"/>
      <w:pPr>
        <w:ind w:left="5876" w:hanging="360"/>
      </w:pPr>
    </w:lvl>
    <w:lvl w:ilvl="8" w:tplc="041F001B" w:tentative="1">
      <w:start w:val="1"/>
      <w:numFmt w:val="lowerRoman"/>
      <w:lvlText w:val="%9."/>
      <w:lvlJc w:val="right"/>
      <w:pPr>
        <w:ind w:left="6596" w:hanging="180"/>
      </w:pPr>
    </w:lvl>
  </w:abstractNum>
  <w:abstractNum w:abstractNumId="4" w15:restartNumberingAfterBreak="0">
    <w:nsid w:val="4059618F"/>
    <w:multiLevelType w:val="hybridMultilevel"/>
    <w:tmpl w:val="00CE4E4C"/>
    <w:lvl w:ilvl="0" w:tplc="1642407A">
      <w:start w:val="1"/>
      <w:numFmt w:val="decimal"/>
      <w:lvlText w:val="(%1)"/>
      <w:lvlJc w:val="left"/>
      <w:pPr>
        <w:ind w:left="828" w:hanging="468"/>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69E4C24"/>
    <w:multiLevelType w:val="hybridMultilevel"/>
    <w:tmpl w:val="7E96AC94"/>
    <w:lvl w:ilvl="0" w:tplc="8AF8BBCA">
      <w:start w:val="2"/>
      <w:numFmt w:val="decimal"/>
      <w:lvlText w:val="(%1)"/>
      <w:lvlJc w:val="left"/>
      <w:pPr>
        <w:ind w:left="116" w:hanging="377"/>
      </w:pPr>
      <w:rPr>
        <w:rFonts w:ascii="Times New Roman" w:eastAsia="Times New Roman" w:hAnsi="Times New Roman" w:hint="default"/>
        <w:spacing w:val="-24"/>
        <w:w w:val="99"/>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9910B25"/>
    <w:multiLevelType w:val="hybridMultilevel"/>
    <w:tmpl w:val="EA30C242"/>
    <w:lvl w:ilvl="0" w:tplc="E69A2882">
      <w:start w:val="1"/>
      <w:numFmt w:val="decimal"/>
      <w:lvlText w:val="(%1)"/>
      <w:lvlJc w:val="left"/>
      <w:pPr>
        <w:ind w:left="720" w:hanging="360"/>
      </w:pPr>
      <w:rPr>
        <w:rFonts w:ascii="Times New Roman" w:eastAsia="Times New Roman" w:hAnsi="Times New Roman" w:hint="default"/>
        <w:w w:val="99"/>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1B550B3"/>
    <w:multiLevelType w:val="hybridMultilevel"/>
    <w:tmpl w:val="CC767F6A"/>
    <w:lvl w:ilvl="0" w:tplc="1B74AB4A">
      <w:start w:val="1"/>
      <w:numFmt w:val="lowerLetter"/>
      <w:lvlText w:val="%1)"/>
      <w:lvlJc w:val="left"/>
      <w:pPr>
        <w:ind w:left="720" w:hanging="360"/>
      </w:pPr>
      <w:rPr>
        <w:rFonts w:eastAsiaTheme="minorHAns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A787052"/>
    <w:multiLevelType w:val="hybridMultilevel"/>
    <w:tmpl w:val="596021CA"/>
    <w:lvl w:ilvl="0" w:tplc="713C9446">
      <w:start w:val="1"/>
      <w:numFmt w:val="decimal"/>
      <w:lvlText w:val="%1)"/>
      <w:lvlJc w:val="left"/>
      <w:pPr>
        <w:ind w:left="836" w:hanging="360"/>
      </w:pPr>
      <w:rPr>
        <w:rFonts w:eastAsiaTheme="minorHAnsi" w:hint="default"/>
      </w:rPr>
    </w:lvl>
    <w:lvl w:ilvl="1" w:tplc="99BC6F5E">
      <w:start w:val="1"/>
      <w:numFmt w:val="lowerRoman"/>
      <w:lvlText w:val="%2)"/>
      <w:lvlJc w:val="left"/>
      <w:pPr>
        <w:ind w:left="1800" w:hanging="720"/>
      </w:pPr>
      <w:rPr>
        <w:rFonts w:eastAsiaTheme="minorHAnsi"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BAF19AC"/>
    <w:multiLevelType w:val="hybridMultilevel"/>
    <w:tmpl w:val="1CDC8D28"/>
    <w:lvl w:ilvl="0" w:tplc="17F2E44C">
      <w:start w:val="5"/>
      <w:numFmt w:val="lowerLetter"/>
      <w:lvlText w:val="%1)"/>
      <w:lvlJc w:val="left"/>
      <w:pPr>
        <w:ind w:left="836" w:hanging="360"/>
      </w:pPr>
      <w:rPr>
        <w:rFonts w:eastAsiaTheme="minorHAns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3A67412"/>
    <w:multiLevelType w:val="hybridMultilevel"/>
    <w:tmpl w:val="385A331E"/>
    <w:lvl w:ilvl="0" w:tplc="17F2E44C">
      <w:start w:val="10"/>
      <w:numFmt w:val="lowerLetter"/>
      <w:lvlText w:val="%1)"/>
      <w:lvlJc w:val="left"/>
      <w:pPr>
        <w:ind w:left="836" w:hanging="360"/>
      </w:pPr>
      <w:rPr>
        <w:rFonts w:eastAsiaTheme="minorHAnsi" w:hint="default"/>
      </w:rPr>
    </w:lvl>
    <w:lvl w:ilvl="1" w:tplc="041F0019" w:tentative="1">
      <w:start w:val="1"/>
      <w:numFmt w:val="lowerLetter"/>
      <w:lvlText w:val="%2."/>
      <w:lvlJc w:val="left"/>
      <w:pPr>
        <w:ind w:left="1556" w:hanging="360"/>
      </w:pPr>
    </w:lvl>
    <w:lvl w:ilvl="2" w:tplc="041F001B" w:tentative="1">
      <w:start w:val="1"/>
      <w:numFmt w:val="lowerRoman"/>
      <w:lvlText w:val="%3."/>
      <w:lvlJc w:val="right"/>
      <w:pPr>
        <w:ind w:left="2276" w:hanging="180"/>
      </w:pPr>
    </w:lvl>
    <w:lvl w:ilvl="3" w:tplc="041F000F" w:tentative="1">
      <w:start w:val="1"/>
      <w:numFmt w:val="decimal"/>
      <w:lvlText w:val="%4."/>
      <w:lvlJc w:val="left"/>
      <w:pPr>
        <w:ind w:left="2996" w:hanging="360"/>
      </w:pPr>
    </w:lvl>
    <w:lvl w:ilvl="4" w:tplc="041F0019" w:tentative="1">
      <w:start w:val="1"/>
      <w:numFmt w:val="lowerLetter"/>
      <w:lvlText w:val="%5."/>
      <w:lvlJc w:val="left"/>
      <w:pPr>
        <w:ind w:left="3716" w:hanging="360"/>
      </w:pPr>
    </w:lvl>
    <w:lvl w:ilvl="5" w:tplc="041F001B" w:tentative="1">
      <w:start w:val="1"/>
      <w:numFmt w:val="lowerRoman"/>
      <w:lvlText w:val="%6."/>
      <w:lvlJc w:val="right"/>
      <w:pPr>
        <w:ind w:left="4436" w:hanging="180"/>
      </w:pPr>
    </w:lvl>
    <w:lvl w:ilvl="6" w:tplc="041F000F" w:tentative="1">
      <w:start w:val="1"/>
      <w:numFmt w:val="decimal"/>
      <w:lvlText w:val="%7."/>
      <w:lvlJc w:val="left"/>
      <w:pPr>
        <w:ind w:left="5156" w:hanging="360"/>
      </w:pPr>
    </w:lvl>
    <w:lvl w:ilvl="7" w:tplc="041F0019" w:tentative="1">
      <w:start w:val="1"/>
      <w:numFmt w:val="lowerLetter"/>
      <w:lvlText w:val="%8."/>
      <w:lvlJc w:val="left"/>
      <w:pPr>
        <w:ind w:left="5876" w:hanging="360"/>
      </w:pPr>
    </w:lvl>
    <w:lvl w:ilvl="8" w:tplc="041F001B" w:tentative="1">
      <w:start w:val="1"/>
      <w:numFmt w:val="lowerRoman"/>
      <w:lvlText w:val="%9."/>
      <w:lvlJc w:val="right"/>
      <w:pPr>
        <w:ind w:left="6596" w:hanging="180"/>
      </w:pPr>
    </w:lvl>
  </w:abstractNum>
  <w:abstractNum w:abstractNumId="11" w15:restartNumberingAfterBreak="0">
    <w:nsid w:val="7C2D1A5B"/>
    <w:multiLevelType w:val="hybridMultilevel"/>
    <w:tmpl w:val="00CE4E4C"/>
    <w:lvl w:ilvl="0" w:tplc="1642407A">
      <w:start w:val="1"/>
      <w:numFmt w:val="decimal"/>
      <w:lvlText w:val="(%1)"/>
      <w:lvlJc w:val="left"/>
      <w:pPr>
        <w:ind w:left="828" w:hanging="468"/>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9"/>
  </w:num>
  <w:num w:numId="3">
    <w:abstractNumId w:val="10"/>
  </w:num>
  <w:num w:numId="4">
    <w:abstractNumId w:val="0"/>
  </w:num>
  <w:num w:numId="5">
    <w:abstractNumId w:val="7"/>
  </w:num>
  <w:num w:numId="6">
    <w:abstractNumId w:val="4"/>
  </w:num>
  <w:num w:numId="7">
    <w:abstractNumId w:val="11"/>
  </w:num>
  <w:num w:numId="8">
    <w:abstractNumId w:val="6"/>
  </w:num>
  <w:num w:numId="9">
    <w:abstractNumId w:val="1"/>
  </w:num>
  <w:num w:numId="10">
    <w:abstractNumId w:val="2"/>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A29"/>
    <w:rsid w:val="000668C1"/>
    <w:rsid w:val="002B5A21"/>
    <w:rsid w:val="0040156C"/>
    <w:rsid w:val="004A283D"/>
    <w:rsid w:val="007C707A"/>
    <w:rsid w:val="00804115"/>
    <w:rsid w:val="00806BF6"/>
    <w:rsid w:val="00996FD9"/>
    <w:rsid w:val="009A5D8F"/>
    <w:rsid w:val="009D1086"/>
    <w:rsid w:val="009E71EF"/>
    <w:rsid w:val="00A01A29"/>
    <w:rsid w:val="00A849CE"/>
    <w:rsid w:val="00AF36E7"/>
    <w:rsid w:val="00BE06A2"/>
    <w:rsid w:val="00CD55CA"/>
    <w:rsid w:val="00D2248F"/>
    <w:rsid w:val="00DC6FF7"/>
    <w:rsid w:val="00E10610"/>
    <w:rsid w:val="00ED6576"/>
    <w:rsid w:val="00F95F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05C860-FA5B-432D-82BE-69275A96C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610"/>
  </w:style>
  <w:style w:type="paragraph" w:styleId="Balk1">
    <w:name w:val="heading 1"/>
    <w:basedOn w:val="Normal"/>
    <w:link w:val="Balk1Char"/>
    <w:uiPriority w:val="1"/>
    <w:qFormat/>
    <w:rsid w:val="00E10610"/>
    <w:pPr>
      <w:widowControl w:val="0"/>
      <w:spacing w:after="0" w:line="240" w:lineRule="auto"/>
      <w:ind w:left="824"/>
      <w:outlineLvl w:val="0"/>
    </w:pPr>
    <w:rPr>
      <w:rFonts w:ascii="Times New Roman" w:eastAsia="Times New Roman" w:hAnsi="Times New Roman"/>
      <w:b/>
      <w:bCs/>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E10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qFormat/>
    <w:rsid w:val="00E10610"/>
    <w:pPr>
      <w:widowControl w:val="0"/>
      <w:spacing w:after="0" w:line="240" w:lineRule="auto"/>
      <w:ind w:left="116" w:hanging="360"/>
    </w:pPr>
    <w:rPr>
      <w:rFonts w:ascii="Times New Roman" w:eastAsia="Times New Roman" w:hAnsi="Times New Roman"/>
      <w:sz w:val="24"/>
      <w:szCs w:val="24"/>
      <w:lang w:val="en-US"/>
    </w:rPr>
  </w:style>
  <w:style w:type="character" w:customStyle="1" w:styleId="GvdeMetniChar">
    <w:name w:val="Gövde Metni Char"/>
    <w:basedOn w:val="VarsaylanParagrafYazTipi"/>
    <w:link w:val="GvdeMetni"/>
    <w:uiPriority w:val="1"/>
    <w:rsid w:val="00E10610"/>
    <w:rPr>
      <w:rFonts w:ascii="Times New Roman" w:eastAsia="Times New Roman" w:hAnsi="Times New Roman"/>
      <w:sz w:val="24"/>
      <w:szCs w:val="24"/>
      <w:lang w:val="en-US"/>
    </w:rPr>
  </w:style>
  <w:style w:type="character" w:customStyle="1" w:styleId="Balk1Char">
    <w:name w:val="Başlık 1 Char"/>
    <w:basedOn w:val="VarsaylanParagrafYazTipi"/>
    <w:link w:val="Balk1"/>
    <w:uiPriority w:val="1"/>
    <w:rsid w:val="00E10610"/>
    <w:rPr>
      <w:rFonts w:ascii="Times New Roman" w:eastAsia="Times New Roman" w:hAnsi="Times New Roman"/>
      <w:b/>
      <w:bCs/>
      <w:sz w:val="24"/>
      <w:szCs w:val="24"/>
      <w:lang w:val="en-US"/>
    </w:rPr>
  </w:style>
  <w:style w:type="paragraph" w:styleId="ListeParagraf">
    <w:name w:val="List Paragraph"/>
    <w:basedOn w:val="Normal"/>
    <w:uiPriority w:val="1"/>
    <w:qFormat/>
    <w:rsid w:val="00E10610"/>
    <w:pPr>
      <w:ind w:left="720"/>
      <w:contextualSpacing/>
    </w:pPr>
  </w:style>
  <w:style w:type="character" w:customStyle="1" w:styleId="apple-converted-space">
    <w:name w:val="apple-converted-space"/>
    <w:basedOn w:val="VarsaylanParagrafYazTipi"/>
    <w:rsid w:val="00E106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2077</Words>
  <Characters>11842</Characters>
  <Application>Microsoft Office Word</Application>
  <DocSecurity>0</DocSecurity>
  <Lines>98</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Asus</cp:lastModifiedBy>
  <cp:revision>3</cp:revision>
  <cp:lastPrinted>2019-01-24T07:00:00Z</cp:lastPrinted>
  <dcterms:created xsi:type="dcterms:W3CDTF">2019-02-14T07:52:00Z</dcterms:created>
  <dcterms:modified xsi:type="dcterms:W3CDTF">2020-06-08T08:25:00Z</dcterms:modified>
</cp:coreProperties>
</file>